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1560443815"/>
        <w:docPartObj>
          <w:docPartGallery w:val="Cover Pages"/>
          <w:docPartUnique/>
        </w:docPartObj>
      </w:sdtPr>
      <w:sdtEndPr>
        <w:rPr>
          <w:color w:val="auto"/>
        </w:rPr>
      </w:sdtEndPr>
      <w:sdtContent>
        <w:p w:rsidR="000A499E" w:rsidRDefault="00F624E6" w:rsidP="000A499E">
          <w:pPr>
            <w:pStyle w:val="Sinespaciado"/>
            <w:spacing w:before="1540" w:after="240"/>
            <w:jc w:val="center"/>
            <w:rPr>
              <w:rFonts w:asciiTheme="majorHAnsi" w:eastAsiaTheme="majorEastAsia" w:hAnsiTheme="majorHAnsi" w:cstheme="majorBidi"/>
              <w:caps/>
              <w:color w:val="5B9BD5" w:themeColor="accent1"/>
              <w:sz w:val="80"/>
              <w:szCs w:val="80"/>
            </w:rPr>
          </w:pPr>
          <w:r w:rsidRPr="000A499E">
            <w:rPr>
              <w:noProof/>
              <w:color w:val="5B9BD5" w:themeColor="accent1"/>
            </w:rPr>
            <mc:AlternateContent>
              <mc:Choice Requires="wps">
                <w:drawing>
                  <wp:anchor distT="45720" distB="45720" distL="114300" distR="114300" simplePos="0" relativeHeight="251677696" behindDoc="0" locked="0" layoutInCell="1" allowOverlap="1" wp14:anchorId="2E2E56BB" wp14:editId="42C208B8">
                    <wp:simplePos x="0" y="0"/>
                    <wp:positionH relativeFrom="margin">
                      <wp:align>center</wp:align>
                    </wp:positionH>
                    <wp:positionV relativeFrom="paragraph">
                      <wp:posOffset>1116606</wp:posOffset>
                    </wp:positionV>
                    <wp:extent cx="4540194" cy="1669774"/>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194" cy="1669774"/>
                            </a:xfrm>
                            <a:prstGeom prst="rect">
                              <a:avLst/>
                            </a:prstGeom>
                            <a:noFill/>
                            <a:ln w="9525">
                              <a:noFill/>
                              <a:miter lim="800000"/>
                              <a:headEnd/>
                              <a:tailEnd/>
                            </a:ln>
                          </wps:spPr>
                          <wps:txbx>
                            <w:txbxContent>
                              <w:p w:rsidR="00F624E6" w:rsidRPr="00596609" w:rsidRDefault="00F624E6" w:rsidP="009758CB">
                                <w:pPr>
                                  <w:rPr>
                                    <w:rFonts w:ascii="Arial" w:hAnsi="Arial" w:cs="Arial"/>
                                    <w:b/>
                                    <w:sz w:val="72"/>
                                    <w:szCs w:val="72"/>
                                  </w:rPr>
                                </w:pPr>
                                <w:r w:rsidRPr="00596609">
                                  <w:rPr>
                                    <w:rFonts w:ascii="Arial" w:hAnsi="Arial" w:cs="Arial"/>
                                    <w:b/>
                                    <w:sz w:val="72"/>
                                    <w:szCs w:val="72"/>
                                  </w:rPr>
                                  <w:t xml:space="preserve">Programa Anual de Evaluación </w:t>
                                </w:r>
                                <w:r>
                                  <w:rPr>
                                    <w:rFonts w:ascii="Arial" w:hAnsi="Arial" w:cs="Arial"/>
                                    <w:b/>
                                    <w:sz w:val="72"/>
                                    <w:szCs w:val="72"/>
                                  </w:rPr>
                                  <w:t>202</w:t>
                                </w:r>
                                <w:r w:rsidR="00073769">
                                  <w:rPr>
                                    <w:rFonts w:ascii="Arial" w:hAnsi="Arial" w:cs="Arial"/>
                                    <w:b/>
                                    <w:sz w:val="72"/>
                                    <w:szCs w:val="72"/>
                                  </w:rPr>
                                  <w:t>4</w:t>
                                </w:r>
                                <w:r>
                                  <w:rPr>
                                    <w:rFonts w:ascii="Arial" w:hAnsi="Arial" w:cs="Arial"/>
                                    <w:b/>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E56BB" id="_x0000_t202" coordsize="21600,21600" o:spt="202" path="m,l,21600r21600,l21600,xe">
                    <v:stroke joinstyle="miter"/>
                    <v:path gradientshapeok="t" o:connecttype="rect"/>
                  </v:shapetype>
                  <v:shape id="Cuadro de texto 2" o:spid="_x0000_s1026" type="#_x0000_t202" style="position:absolute;left:0;text-align:left;margin-left:0;margin-top:87.9pt;width:357.5pt;height:131.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" filled="f" stroked="f">
                    <v:textbox>
                      <w:txbxContent>
                        <w:p w:rsidR="00F624E6" w:rsidRPr="00596609" w:rsidRDefault="00F624E6" w:rsidP="009758CB">
                          <w:pPr>
                            <w:rPr>
                              <w:rFonts w:ascii="Arial" w:hAnsi="Arial" w:cs="Arial"/>
                              <w:b/>
                              <w:sz w:val="72"/>
                              <w:szCs w:val="72"/>
                            </w:rPr>
                          </w:pPr>
                          <w:r w:rsidRPr="00596609">
                            <w:rPr>
                              <w:rFonts w:ascii="Arial" w:hAnsi="Arial" w:cs="Arial"/>
                              <w:b/>
                              <w:sz w:val="72"/>
                              <w:szCs w:val="72"/>
                            </w:rPr>
                            <w:t xml:space="preserve">Programa Anual de Evaluación </w:t>
                          </w:r>
                          <w:r>
                            <w:rPr>
                              <w:rFonts w:ascii="Arial" w:hAnsi="Arial" w:cs="Arial"/>
                              <w:b/>
                              <w:sz w:val="72"/>
                              <w:szCs w:val="72"/>
                            </w:rPr>
                            <w:t>202</w:t>
                          </w:r>
                          <w:r w:rsidR="00073769">
                            <w:rPr>
                              <w:rFonts w:ascii="Arial" w:hAnsi="Arial" w:cs="Arial"/>
                              <w:b/>
                              <w:sz w:val="72"/>
                              <w:szCs w:val="72"/>
                            </w:rPr>
                            <w:t>4</w:t>
                          </w:r>
                          <w:r>
                            <w:rPr>
                              <w:rFonts w:ascii="Arial" w:hAnsi="Arial" w:cs="Arial"/>
                              <w:b/>
                              <w:sz w:val="72"/>
                              <w:szCs w:val="72"/>
                            </w:rPr>
                            <w:t>.</w:t>
                          </w:r>
                        </w:p>
                      </w:txbxContent>
                    </v:textbox>
                    <w10:wrap anchorx="margin"/>
                  </v:shape>
                </w:pict>
              </mc:Fallback>
            </mc:AlternateContent>
          </w:r>
        </w:p>
        <w:p w:rsidR="000A499E" w:rsidRDefault="000A499E">
          <w:pPr>
            <w:pStyle w:val="Sinespaciado"/>
            <w:jc w:val="center"/>
            <w:rPr>
              <w:color w:val="5B9BD5" w:themeColor="accent1"/>
              <w:sz w:val="28"/>
              <w:szCs w:val="28"/>
            </w:rPr>
          </w:pPr>
        </w:p>
        <w:p w:rsidR="000A499E" w:rsidRDefault="000A499E">
          <w:pPr>
            <w:pStyle w:val="Sinespaciado"/>
            <w:spacing w:before="480"/>
            <w:jc w:val="center"/>
            <w:rPr>
              <w:color w:val="5B9BD5" w:themeColor="accent1"/>
            </w:rPr>
          </w:pPr>
        </w:p>
        <w:p w:rsidR="000A499E" w:rsidRDefault="000A499E">
          <w:r>
            <w:br w:type="page"/>
          </w:r>
        </w:p>
      </w:sdtContent>
    </w:sdt>
    <w:p w:rsidR="003640C1" w:rsidRDefault="003640C1"/>
    <w:p w:rsidR="00886BD6" w:rsidRPr="00994BD1" w:rsidRDefault="00994BD1">
      <w:pPr>
        <w:rPr>
          <w:rFonts w:ascii="Microsoft JhengHei" w:eastAsia="Microsoft JhengHei" w:hAnsi="Microsoft JhengHei"/>
          <w:color w:val="806000" w:themeColor="accent4" w:themeShade="80"/>
          <w:sz w:val="32"/>
        </w:rPr>
      </w:pPr>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679744" behindDoc="0" locked="0" layoutInCell="1" allowOverlap="1" wp14:anchorId="61CD09D5" wp14:editId="11FF24AC">
                <wp:simplePos x="0" y="0"/>
                <wp:positionH relativeFrom="column">
                  <wp:posOffset>-203835</wp:posOffset>
                </wp:positionH>
                <wp:positionV relativeFrom="paragraph">
                  <wp:posOffset>347980</wp:posOffset>
                </wp:positionV>
                <wp:extent cx="5838825" cy="409575"/>
                <wp:effectExtent l="0" t="0" r="9525" b="9525"/>
                <wp:wrapNone/>
                <wp:docPr id="15" name="Rectángulo 15"/>
                <wp:cNvGraphicFramePr/>
                <a:graphic xmlns:a="http://schemas.openxmlformats.org/drawingml/2006/main">
                  <a:graphicData uri="http://schemas.microsoft.com/office/word/2010/wordprocessingShape">
                    <wps:wsp>
                      <wps:cNvSpPr/>
                      <wps:spPr>
                        <a:xfrm>
                          <a:off x="0" y="0"/>
                          <a:ext cx="5838825" cy="4095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DC2A7A" w:rsidRDefault="00F624E6" w:rsidP="00DC2A7A">
                            <w:pPr>
                              <w:rPr>
                                <w:rFonts w:ascii="Microsoft JhengHei" w:eastAsia="Microsoft JhengHei" w:hAnsi="Microsoft JhengHei"/>
                                <w:b/>
                                <w:color w:val="FFFFFF" w:themeColor="background1"/>
                                <w:sz w:val="32"/>
                              </w:rPr>
                            </w:pPr>
                            <w:r w:rsidRPr="00DC2A7A">
                              <w:rPr>
                                <w:rFonts w:ascii="Microsoft JhengHei" w:eastAsia="Microsoft JhengHei" w:hAnsi="Microsoft JhengHei"/>
                                <w:b/>
                                <w:color w:val="FFFFFF" w:themeColor="background1"/>
                                <w:sz w:val="32"/>
                              </w:rPr>
                              <w:t>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D09D5" id="Rectángulo 15" o:spid="_x0000_s1027" style="position:absolute;margin-left:-16.05pt;margin-top:27.4pt;width:459.7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" fillcolor="#92d050" stroked="f" strokeweight="1pt">
                <v:textbox>
                  <w:txbxContent>
                    <w:p w:rsidR="00F624E6" w:rsidRPr="00DC2A7A" w:rsidRDefault="00F624E6" w:rsidP="00DC2A7A">
                      <w:pPr>
                        <w:rPr>
                          <w:rFonts w:ascii="Microsoft JhengHei" w:eastAsia="Microsoft JhengHei" w:hAnsi="Microsoft JhengHei"/>
                          <w:b/>
                          <w:color w:val="FFFFFF" w:themeColor="background1"/>
                          <w:sz w:val="32"/>
                        </w:rPr>
                      </w:pPr>
                      <w:r w:rsidRPr="00DC2A7A">
                        <w:rPr>
                          <w:rFonts w:ascii="Microsoft JhengHei" w:eastAsia="Microsoft JhengHei" w:hAnsi="Microsoft JhengHei"/>
                          <w:b/>
                          <w:color w:val="FFFFFF" w:themeColor="background1"/>
                          <w:sz w:val="32"/>
                        </w:rPr>
                        <w:t>CONTENIDO</w:t>
                      </w:r>
                    </w:p>
                  </w:txbxContent>
                </v:textbox>
              </v:rect>
            </w:pict>
          </mc:Fallback>
        </mc:AlternateContent>
      </w:r>
    </w:p>
    <w:p w:rsidR="00A3276D" w:rsidRDefault="00A3276D"/>
    <w:p w:rsidR="00A3276D" w:rsidRDefault="00A3276D"/>
    <w:p w:rsidR="00A3276D" w:rsidRDefault="00A3276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134"/>
      </w:tblGrid>
      <w:tr w:rsidR="00DC2A7A" w:rsidTr="00052184">
        <w:tc>
          <w:tcPr>
            <w:tcW w:w="7366" w:type="dxa"/>
          </w:tcPr>
          <w:p w:rsidR="00DC2A7A" w:rsidRPr="007E29DD" w:rsidRDefault="00B63847" w:rsidP="00B63847">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INTRODUCCIÓN</w:t>
            </w:r>
            <w:r>
              <w:rPr>
                <w:rFonts w:ascii="Microsoft JhengHei" w:eastAsia="Microsoft JhengHei" w:hAnsi="Microsoft JhengHei"/>
                <w:sz w:val="18"/>
                <w:szCs w:val="18"/>
              </w:rPr>
              <w:t xml:space="preserve">     </w:t>
            </w:r>
            <w:r w:rsidR="008F38AC">
              <w:rPr>
                <w:rFonts w:ascii="Microsoft JhengHei" w:eastAsia="Microsoft JhengHei" w:hAnsi="Microsoft JhengHei"/>
                <w:sz w:val="18"/>
                <w:szCs w:val="18"/>
              </w:rPr>
              <w:t>……………………</w:t>
            </w:r>
            <w:r>
              <w:rPr>
                <w:rFonts w:ascii="Microsoft JhengHei" w:eastAsia="Microsoft JhengHei" w:hAnsi="Microsoft JhengHei"/>
                <w:sz w:val="18"/>
                <w:szCs w:val="18"/>
              </w:rPr>
              <w:t>……</w:t>
            </w:r>
            <w:r w:rsidR="008F38AC">
              <w:rPr>
                <w:rFonts w:ascii="Microsoft JhengHei" w:eastAsia="Microsoft JhengHei" w:hAnsi="Microsoft JhengHei"/>
                <w:sz w:val="18"/>
                <w:szCs w:val="18"/>
              </w:rPr>
              <w:t>……………………………………………………………………………</w:t>
            </w:r>
          </w:p>
        </w:tc>
        <w:tc>
          <w:tcPr>
            <w:tcW w:w="1134" w:type="dxa"/>
          </w:tcPr>
          <w:p w:rsidR="00DC2A7A" w:rsidRPr="008F38AC" w:rsidRDefault="00B90CF1" w:rsidP="008F38AC">
            <w:pPr>
              <w:jc w:val="right"/>
              <w:rPr>
                <w:rFonts w:ascii="Microsoft JhengHei" w:eastAsia="Microsoft JhengHei" w:hAnsi="Microsoft JhengHei"/>
                <w:sz w:val="18"/>
                <w:szCs w:val="18"/>
              </w:rPr>
            </w:pPr>
            <w:r>
              <w:rPr>
                <w:rFonts w:ascii="Microsoft JhengHei" w:eastAsia="Microsoft JhengHei" w:hAnsi="Microsoft JhengHei"/>
                <w:sz w:val="18"/>
                <w:szCs w:val="18"/>
              </w:rPr>
              <w:t>2</w:t>
            </w:r>
          </w:p>
        </w:tc>
      </w:tr>
      <w:tr w:rsidR="00DC2A7A" w:rsidTr="00052184">
        <w:tc>
          <w:tcPr>
            <w:tcW w:w="7366" w:type="dxa"/>
          </w:tcPr>
          <w:p w:rsidR="00DC2A7A" w:rsidRPr="007E29DD" w:rsidRDefault="00B63847" w:rsidP="00B63847">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MARCO JURÍDICO</w:t>
            </w:r>
            <w:r>
              <w:rPr>
                <w:rFonts w:ascii="Microsoft JhengHei" w:eastAsia="Microsoft JhengHei" w:hAnsi="Microsoft JhengHei"/>
                <w:sz w:val="18"/>
                <w:szCs w:val="18"/>
              </w:rPr>
              <w:t xml:space="preserve">   </w:t>
            </w:r>
            <w:r w:rsidR="008F38AC">
              <w:rPr>
                <w:rFonts w:ascii="Microsoft JhengHei" w:eastAsia="Microsoft JhengHei" w:hAnsi="Microsoft JhengHei"/>
                <w:sz w:val="18"/>
                <w:szCs w:val="18"/>
              </w:rPr>
              <w:t xml:space="preserve">   ……………………………………………………………………………………………………</w:t>
            </w:r>
          </w:p>
        </w:tc>
        <w:tc>
          <w:tcPr>
            <w:tcW w:w="1134" w:type="dxa"/>
          </w:tcPr>
          <w:p w:rsidR="00DC2A7A" w:rsidRPr="008F38AC" w:rsidRDefault="00325044" w:rsidP="008F38AC">
            <w:pPr>
              <w:jc w:val="right"/>
              <w:rPr>
                <w:rFonts w:ascii="Microsoft JhengHei" w:eastAsia="Microsoft JhengHei" w:hAnsi="Microsoft JhengHei"/>
                <w:sz w:val="18"/>
                <w:szCs w:val="18"/>
              </w:rPr>
            </w:pPr>
            <w:r>
              <w:rPr>
                <w:rFonts w:ascii="Microsoft JhengHei" w:eastAsia="Microsoft JhengHei" w:hAnsi="Microsoft JhengHei"/>
                <w:sz w:val="18"/>
                <w:szCs w:val="18"/>
              </w:rPr>
              <w:t>3</w:t>
            </w:r>
          </w:p>
        </w:tc>
      </w:tr>
      <w:tr w:rsidR="00DC2A7A" w:rsidTr="00052184">
        <w:tc>
          <w:tcPr>
            <w:tcW w:w="7366" w:type="dxa"/>
          </w:tcPr>
          <w:p w:rsidR="00DC2A7A" w:rsidRPr="007E29DD" w:rsidRDefault="00DC2A7A" w:rsidP="008F38AC">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OBJETIVOS DEL PROGRAMA ANUAL DE EVALUACIÓN</w:t>
            </w:r>
            <w:r w:rsidR="008F38AC">
              <w:rPr>
                <w:rFonts w:ascii="Microsoft JhengHei" w:eastAsia="Microsoft JhengHei" w:hAnsi="Microsoft JhengHei"/>
                <w:sz w:val="18"/>
                <w:szCs w:val="18"/>
              </w:rPr>
              <w:t xml:space="preserve">   ……………………………………….…….</w:t>
            </w:r>
          </w:p>
        </w:tc>
        <w:tc>
          <w:tcPr>
            <w:tcW w:w="1134" w:type="dxa"/>
          </w:tcPr>
          <w:p w:rsidR="00DC2A7A" w:rsidRPr="008F38AC" w:rsidRDefault="00325044" w:rsidP="007836C2">
            <w:pPr>
              <w:jc w:val="right"/>
              <w:rPr>
                <w:rFonts w:ascii="Microsoft JhengHei" w:eastAsia="Microsoft JhengHei" w:hAnsi="Microsoft JhengHei"/>
                <w:sz w:val="18"/>
                <w:szCs w:val="18"/>
              </w:rPr>
            </w:pPr>
            <w:r>
              <w:rPr>
                <w:rFonts w:ascii="Microsoft JhengHei" w:eastAsia="Microsoft JhengHei" w:hAnsi="Microsoft JhengHei"/>
                <w:sz w:val="18"/>
                <w:szCs w:val="18"/>
              </w:rPr>
              <w:t>5</w:t>
            </w:r>
          </w:p>
        </w:tc>
      </w:tr>
      <w:tr w:rsidR="00DC2A7A" w:rsidTr="00052184">
        <w:tc>
          <w:tcPr>
            <w:tcW w:w="7366" w:type="dxa"/>
          </w:tcPr>
          <w:p w:rsidR="00DC2A7A" w:rsidRPr="007E29DD" w:rsidRDefault="00DC2A7A" w:rsidP="008F38AC">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CONSIDERACIONES GENERALES</w:t>
            </w:r>
            <w:r w:rsidR="008F38AC">
              <w:rPr>
                <w:rFonts w:ascii="Microsoft JhengHei" w:eastAsia="Microsoft JhengHei" w:hAnsi="Microsoft JhengHei"/>
                <w:sz w:val="18"/>
                <w:szCs w:val="18"/>
              </w:rPr>
              <w:t xml:space="preserve">   ……………………………………………………………………………….</w:t>
            </w:r>
          </w:p>
        </w:tc>
        <w:tc>
          <w:tcPr>
            <w:tcW w:w="1134" w:type="dxa"/>
          </w:tcPr>
          <w:p w:rsidR="00DC2A7A" w:rsidRPr="008F38AC" w:rsidRDefault="00325044" w:rsidP="007836C2">
            <w:pPr>
              <w:jc w:val="right"/>
              <w:rPr>
                <w:rFonts w:ascii="Microsoft JhengHei" w:eastAsia="Microsoft JhengHei" w:hAnsi="Microsoft JhengHei"/>
                <w:sz w:val="18"/>
                <w:szCs w:val="18"/>
              </w:rPr>
            </w:pPr>
            <w:r>
              <w:rPr>
                <w:rFonts w:ascii="Microsoft JhengHei" w:eastAsia="Microsoft JhengHei" w:hAnsi="Microsoft JhengHei"/>
                <w:sz w:val="18"/>
                <w:szCs w:val="18"/>
              </w:rPr>
              <w:t>6</w:t>
            </w:r>
          </w:p>
        </w:tc>
      </w:tr>
      <w:tr w:rsidR="00DC2A7A" w:rsidTr="00052184">
        <w:tc>
          <w:tcPr>
            <w:tcW w:w="7366" w:type="dxa"/>
          </w:tcPr>
          <w:p w:rsidR="00DC2A7A" w:rsidRPr="007E29DD" w:rsidRDefault="00052184" w:rsidP="00073769">
            <w:pPr>
              <w:spacing w:line="360" w:lineRule="auto"/>
              <w:rPr>
                <w:rFonts w:ascii="Microsoft JhengHei" w:eastAsia="Microsoft JhengHei" w:hAnsi="Microsoft JhengHei"/>
                <w:sz w:val="18"/>
                <w:szCs w:val="18"/>
              </w:rPr>
            </w:pPr>
            <w:r>
              <w:rPr>
                <w:rFonts w:ascii="Microsoft JhengHei" w:eastAsia="Microsoft JhengHei" w:hAnsi="Microsoft JhengHei"/>
                <w:sz w:val="18"/>
                <w:szCs w:val="18"/>
              </w:rPr>
              <w:t>ELEMENTOS</w:t>
            </w:r>
            <w:r w:rsidR="00DC2A7A" w:rsidRPr="007E29DD">
              <w:rPr>
                <w:rFonts w:ascii="Microsoft JhengHei" w:eastAsia="Microsoft JhengHei" w:hAnsi="Microsoft JhengHei"/>
                <w:sz w:val="18"/>
                <w:szCs w:val="18"/>
              </w:rPr>
              <w:t xml:space="preserve"> SUJETOS A EVALUACIÓN EN 20</w:t>
            </w:r>
            <w:r w:rsidR="00265CF7">
              <w:rPr>
                <w:rFonts w:ascii="Microsoft JhengHei" w:eastAsia="Microsoft JhengHei" w:hAnsi="Microsoft JhengHei"/>
                <w:sz w:val="18"/>
                <w:szCs w:val="18"/>
              </w:rPr>
              <w:t>2</w:t>
            </w:r>
            <w:r w:rsidR="00073769">
              <w:rPr>
                <w:rFonts w:ascii="Microsoft JhengHei" w:eastAsia="Microsoft JhengHei" w:hAnsi="Microsoft JhengHei"/>
                <w:sz w:val="18"/>
                <w:szCs w:val="18"/>
              </w:rPr>
              <w:t>4</w:t>
            </w:r>
            <w:r w:rsidR="00CD0D69">
              <w:rPr>
                <w:rFonts w:ascii="Microsoft JhengHei" w:eastAsia="Microsoft JhengHei" w:hAnsi="Microsoft JhengHei"/>
                <w:sz w:val="18"/>
                <w:szCs w:val="18"/>
              </w:rPr>
              <w:t xml:space="preserve">   ……</w:t>
            </w:r>
            <w:r w:rsidR="007836C2">
              <w:rPr>
                <w:rFonts w:ascii="Microsoft JhengHei" w:eastAsia="Microsoft JhengHei" w:hAnsi="Microsoft JhengHei"/>
                <w:sz w:val="18"/>
                <w:szCs w:val="18"/>
              </w:rPr>
              <w:t>…..</w:t>
            </w:r>
            <w:r w:rsidR="00CD0D69">
              <w:rPr>
                <w:rFonts w:ascii="Microsoft JhengHei" w:eastAsia="Microsoft JhengHei" w:hAnsi="Microsoft JhengHei"/>
                <w:sz w:val="18"/>
                <w:szCs w:val="18"/>
              </w:rPr>
              <w:t>…………….</w:t>
            </w:r>
            <w:r w:rsidR="008F38AC">
              <w:rPr>
                <w:rFonts w:ascii="Microsoft JhengHei" w:eastAsia="Microsoft JhengHei" w:hAnsi="Microsoft JhengHei"/>
                <w:sz w:val="18"/>
                <w:szCs w:val="18"/>
              </w:rPr>
              <w:t>………………………………</w:t>
            </w:r>
          </w:p>
        </w:tc>
        <w:tc>
          <w:tcPr>
            <w:tcW w:w="1134" w:type="dxa"/>
          </w:tcPr>
          <w:p w:rsidR="00DC2A7A" w:rsidRPr="008F38AC" w:rsidRDefault="00325044" w:rsidP="007836C2">
            <w:pPr>
              <w:jc w:val="right"/>
              <w:rPr>
                <w:rFonts w:ascii="Microsoft JhengHei" w:eastAsia="Microsoft JhengHei" w:hAnsi="Microsoft JhengHei"/>
                <w:sz w:val="18"/>
                <w:szCs w:val="18"/>
              </w:rPr>
            </w:pPr>
            <w:r>
              <w:rPr>
                <w:rFonts w:ascii="Microsoft JhengHei" w:eastAsia="Microsoft JhengHei" w:hAnsi="Microsoft JhengHei"/>
                <w:sz w:val="18"/>
                <w:szCs w:val="18"/>
              </w:rPr>
              <w:t>9</w:t>
            </w:r>
          </w:p>
        </w:tc>
      </w:tr>
      <w:tr w:rsidR="00DC2A7A" w:rsidTr="00052184">
        <w:tc>
          <w:tcPr>
            <w:tcW w:w="7366" w:type="dxa"/>
          </w:tcPr>
          <w:p w:rsidR="00DC2A7A" w:rsidRPr="007E29DD" w:rsidRDefault="00DC2A7A" w:rsidP="00A85562">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METODOLOGÍA DE LA EVALUACIÓN</w:t>
            </w:r>
            <w:r w:rsidR="00B90CF1">
              <w:rPr>
                <w:rFonts w:ascii="Microsoft JhengHei" w:eastAsia="Microsoft JhengHei" w:hAnsi="Microsoft JhengHei"/>
                <w:sz w:val="18"/>
                <w:szCs w:val="18"/>
              </w:rPr>
              <w:t xml:space="preserve">   …………………………………………………………………………</w:t>
            </w:r>
            <w:r w:rsidR="007E29DD" w:rsidRPr="007E29DD">
              <w:rPr>
                <w:rFonts w:ascii="Microsoft JhengHei" w:eastAsia="Microsoft JhengHei" w:hAnsi="Microsoft JhengHei"/>
                <w:sz w:val="18"/>
                <w:szCs w:val="18"/>
              </w:rPr>
              <w:t xml:space="preserve">     </w:t>
            </w:r>
          </w:p>
        </w:tc>
        <w:tc>
          <w:tcPr>
            <w:tcW w:w="1134" w:type="dxa"/>
          </w:tcPr>
          <w:p w:rsidR="00DC2A7A" w:rsidRPr="008F38AC" w:rsidRDefault="002B5E43" w:rsidP="00325044">
            <w:pPr>
              <w:jc w:val="right"/>
              <w:rPr>
                <w:rFonts w:ascii="Microsoft JhengHei" w:eastAsia="Microsoft JhengHei" w:hAnsi="Microsoft JhengHei"/>
                <w:sz w:val="18"/>
                <w:szCs w:val="18"/>
              </w:rPr>
            </w:pPr>
            <w:r>
              <w:rPr>
                <w:rFonts w:ascii="Microsoft JhengHei" w:eastAsia="Microsoft JhengHei" w:hAnsi="Microsoft JhengHei"/>
                <w:sz w:val="18"/>
                <w:szCs w:val="18"/>
              </w:rPr>
              <w:t>1</w:t>
            </w:r>
            <w:r w:rsidR="00325044">
              <w:rPr>
                <w:rFonts w:ascii="Microsoft JhengHei" w:eastAsia="Microsoft JhengHei" w:hAnsi="Microsoft JhengHei"/>
                <w:sz w:val="18"/>
                <w:szCs w:val="18"/>
              </w:rPr>
              <w:t>0</w:t>
            </w:r>
          </w:p>
        </w:tc>
      </w:tr>
      <w:tr w:rsidR="00DC2A7A" w:rsidTr="00052184">
        <w:tc>
          <w:tcPr>
            <w:tcW w:w="7366" w:type="dxa"/>
          </w:tcPr>
          <w:p w:rsidR="00DC2A7A" w:rsidRPr="007E29DD" w:rsidRDefault="00DC2A7A" w:rsidP="008F38AC">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CRITERIOS ESPECÍFICOS</w:t>
            </w:r>
            <w:r w:rsidR="00B90CF1">
              <w:rPr>
                <w:rFonts w:ascii="Microsoft JhengHei" w:eastAsia="Microsoft JhengHei" w:hAnsi="Microsoft JhengHei"/>
                <w:sz w:val="18"/>
                <w:szCs w:val="18"/>
              </w:rPr>
              <w:t xml:space="preserve">   …………………………………………………………………………………………….</w:t>
            </w:r>
          </w:p>
        </w:tc>
        <w:tc>
          <w:tcPr>
            <w:tcW w:w="1134" w:type="dxa"/>
          </w:tcPr>
          <w:p w:rsidR="00DC2A7A" w:rsidRPr="008F38AC" w:rsidRDefault="00052184" w:rsidP="00325044">
            <w:pPr>
              <w:jc w:val="right"/>
              <w:rPr>
                <w:rFonts w:ascii="Microsoft JhengHei" w:eastAsia="Microsoft JhengHei" w:hAnsi="Microsoft JhengHei"/>
                <w:sz w:val="18"/>
                <w:szCs w:val="18"/>
              </w:rPr>
            </w:pPr>
            <w:r>
              <w:rPr>
                <w:rFonts w:ascii="Microsoft JhengHei" w:eastAsia="Microsoft JhengHei" w:hAnsi="Microsoft JhengHei"/>
                <w:sz w:val="18"/>
                <w:szCs w:val="18"/>
              </w:rPr>
              <w:t>1</w:t>
            </w:r>
            <w:r w:rsidR="00325044">
              <w:rPr>
                <w:rFonts w:ascii="Microsoft JhengHei" w:eastAsia="Microsoft JhengHei" w:hAnsi="Microsoft JhengHei"/>
                <w:sz w:val="18"/>
                <w:szCs w:val="18"/>
              </w:rPr>
              <w:t>6</w:t>
            </w:r>
          </w:p>
        </w:tc>
      </w:tr>
      <w:tr w:rsidR="00DC2A7A" w:rsidTr="00052184">
        <w:tc>
          <w:tcPr>
            <w:tcW w:w="7366" w:type="dxa"/>
          </w:tcPr>
          <w:p w:rsidR="00DC2A7A" w:rsidRPr="007E29DD" w:rsidRDefault="00DC2A7A" w:rsidP="008F38AC">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MEDICIONES</w:t>
            </w:r>
            <w:r w:rsidR="00B90CF1">
              <w:rPr>
                <w:rFonts w:ascii="Microsoft JhengHei" w:eastAsia="Microsoft JhengHei" w:hAnsi="Microsoft JhengHei"/>
                <w:sz w:val="18"/>
                <w:szCs w:val="18"/>
              </w:rPr>
              <w:t xml:space="preserve">    ……………………………………………………………………………………………………………..</w:t>
            </w:r>
          </w:p>
        </w:tc>
        <w:tc>
          <w:tcPr>
            <w:tcW w:w="1134" w:type="dxa"/>
          </w:tcPr>
          <w:p w:rsidR="00DC2A7A" w:rsidRPr="008F38AC" w:rsidRDefault="002B5E43" w:rsidP="00325044">
            <w:pPr>
              <w:jc w:val="right"/>
              <w:rPr>
                <w:rFonts w:ascii="Microsoft JhengHei" w:eastAsia="Microsoft JhengHei" w:hAnsi="Microsoft JhengHei"/>
                <w:sz w:val="18"/>
                <w:szCs w:val="18"/>
              </w:rPr>
            </w:pPr>
            <w:r>
              <w:rPr>
                <w:rFonts w:ascii="Microsoft JhengHei" w:eastAsia="Microsoft JhengHei" w:hAnsi="Microsoft JhengHei"/>
                <w:sz w:val="18"/>
                <w:szCs w:val="18"/>
              </w:rPr>
              <w:t>1</w:t>
            </w:r>
            <w:r w:rsidR="00325044">
              <w:rPr>
                <w:rFonts w:ascii="Microsoft JhengHei" w:eastAsia="Microsoft JhengHei" w:hAnsi="Microsoft JhengHei"/>
                <w:sz w:val="18"/>
                <w:szCs w:val="18"/>
              </w:rPr>
              <w:t>7</w:t>
            </w:r>
          </w:p>
        </w:tc>
      </w:tr>
      <w:tr w:rsidR="00DC2A7A" w:rsidTr="00052184">
        <w:tc>
          <w:tcPr>
            <w:tcW w:w="7366" w:type="dxa"/>
          </w:tcPr>
          <w:p w:rsidR="00DC2A7A" w:rsidRPr="007E29DD" w:rsidRDefault="00DC2A7A" w:rsidP="008F38AC">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CRONOGRAMA</w:t>
            </w:r>
            <w:r w:rsidR="00B90CF1">
              <w:rPr>
                <w:rFonts w:ascii="Microsoft JhengHei" w:eastAsia="Microsoft JhengHei" w:hAnsi="Microsoft JhengHei"/>
                <w:sz w:val="18"/>
                <w:szCs w:val="18"/>
              </w:rPr>
              <w:t xml:space="preserve">    …………………………………………………………………………………………………………</w:t>
            </w:r>
          </w:p>
        </w:tc>
        <w:tc>
          <w:tcPr>
            <w:tcW w:w="1134" w:type="dxa"/>
          </w:tcPr>
          <w:p w:rsidR="00DC2A7A" w:rsidRPr="008F38AC" w:rsidRDefault="00325044" w:rsidP="002B5E43">
            <w:pPr>
              <w:jc w:val="right"/>
              <w:rPr>
                <w:rFonts w:ascii="Microsoft JhengHei" w:eastAsia="Microsoft JhengHei" w:hAnsi="Microsoft JhengHei"/>
                <w:sz w:val="18"/>
                <w:szCs w:val="18"/>
              </w:rPr>
            </w:pPr>
            <w:r>
              <w:rPr>
                <w:rFonts w:ascii="Microsoft JhengHei" w:eastAsia="Microsoft JhengHei" w:hAnsi="Microsoft JhengHei"/>
                <w:sz w:val="18"/>
                <w:szCs w:val="18"/>
              </w:rPr>
              <w:t>19</w:t>
            </w:r>
          </w:p>
        </w:tc>
      </w:tr>
      <w:tr w:rsidR="00DC2A7A" w:rsidTr="00052184">
        <w:tc>
          <w:tcPr>
            <w:tcW w:w="7366" w:type="dxa"/>
          </w:tcPr>
          <w:p w:rsidR="00DC2A7A" w:rsidRPr="007E29DD" w:rsidRDefault="00DC2A7A" w:rsidP="008F38AC">
            <w:pPr>
              <w:spacing w:line="360" w:lineRule="auto"/>
              <w:rPr>
                <w:rFonts w:ascii="Microsoft JhengHei" w:eastAsia="Microsoft JhengHei" w:hAnsi="Microsoft JhengHei"/>
                <w:sz w:val="18"/>
                <w:szCs w:val="18"/>
              </w:rPr>
            </w:pPr>
            <w:r w:rsidRPr="007E29DD">
              <w:rPr>
                <w:rFonts w:ascii="Microsoft JhengHei" w:eastAsia="Microsoft JhengHei" w:hAnsi="Microsoft JhengHei"/>
                <w:sz w:val="18"/>
                <w:szCs w:val="18"/>
              </w:rPr>
              <w:t>REPORTES DE RESULTADOS DE LA EVALUACIÓN</w:t>
            </w:r>
            <w:r w:rsidR="00B90CF1">
              <w:rPr>
                <w:rFonts w:ascii="Microsoft JhengHei" w:eastAsia="Microsoft JhengHei" w:hAnsi="Microsoft JhengHei"/>
                <w:sz w:val="18"/>
                <w:szCs w:val="18"/>
              </w:rPr>
              <w:t xml:space="preserve">    ……………………………………………………</w:t>
            </w:r>
          </w:p>
        </w:tc>
        <w:tc>
          <w:tcPr>
            <w:tcW w:w="1134" w:type="dxa"/>
          </w:tcPr>
          <w:p w:rsidR="00DC2A7A" w:rsidRPr="008F38AC" w:rsidRDefault="008C4015" w:rsidP="00325044">
            <w:pPr>
              <w:jc w:val="right"/>
              <w:rPr>
                <w:rFonts w:ascii="Microsoft JhengHei" w:eastAsia="Microsoft JhengHei" w:hAnsi="Microsoft JhengHei"/>
                <w:sz w:val="18"/>
                <w:szCs w:val="18"/>
              </w:rPr>
            </w:pPr>
            <w:r>
              <w:rPr>
                <w:rFonts w:ascii="Microsoft JhengHei" w:eastAsia="Microsoft JhengHei" w:hAnsi="Microsoft JhengHei"/>
                <w:sz w:val="18"/>
                <w:szCs w:val="18"/>
              </w:rPr>
              <w:t>2</w:t>
            </w:r>
            <w:r w:rsidR="00325044">
              <w:rPr>
                <w:rFonts w:ascii="Microsoft JhengHei" w:eastAsia="Microsoft JhengHei" w:hAnsi="Microsoft JhengHei"/>
                <w:sz w:val="18"/>
                <w:szCs w:val="18"/>
              </w:rPr>
              <w:t>0</w:t>
            </w:r>
          </w:p>
        </w:tc>
      </w:tr>
    </w:tbl>
    <w:p w:rsidR="00A3276D" w:rsidRDefault="00A3276D"/>
    <w:p w:rsidR="00886BD6" w:rsidRDefault="00886BD6"/>
    <w:p w:rsidR="00886BD6" w:rsidRDefault="00886BD6"/>
    <w:p w:rsidR="00886BD6" w:rsidRDefault="00886BD6"/>
    <w:p w:rsidR="008F38AC" w:rsidRDefault="008F38AC"/>
    <w:p w:rsidR="007F71F3" w:rsidRDefault="007F71F3"/>
    <w:p w:rsidR="007F71F3" w:rsidRDefault="007F71F3"/>
    <w:p w:rsidR="008C4015" w:rsidRDefault="008C4015"/>
    <w:p w:rsidR="0032481E" w:rsidRDefault="0032481E"/>
    <w:p w:rsidR="007F71F3" w:rsidRDefault="007F71F3"/>
    <w:p w:rsidR="00052184" w:rsidRDefault="00052184"/>
    <w:p w:rsidR="00052184" w:rsidRDefault="00052184"/>
    <w:p w:rsidR="00B63847" w:rsidRDefault="00B63847" w:rsidP="00B63847"/>
    <w:p w:rsidR="00B63847" w:rsidRDefault="00B63847" w:rsidP="00B63847">
      <w:r>
        <w:rPr>
          <w:rFonts w:ascii="Microsoft JhengHei" w:eastAsia="Microsoft JhengHei" w:hAnsi="Microsoft JhengHei"/>
          <w:noProof/>
          <w:color w:val="FFC000" w:themeColor="accent4"/>
          <w:sz w:val="32"/>
          <w:lang w:eastAsia="es-MX"/>
        </w:rPr>
        <w:lastRenderedPageBreak/>
        <mc:AlternateContent>
          <mc:Choice Requires="wps">
            <w:drawing>
              <wp:anchor distT="0" distB="0" distL="114300" distR="114300" simplePos="0" relativeHeight="251698176" behindDoc="0" locked="0" layoutInCell="1" allowOverlap="1" wp14:anchorId="593B8122" wp14:editId="5AD5EA77">
                <wp:simplePos x="0" y="0"/>
                <wp:positionH relativeFrom="column">
                  <wp:posOffset>-128168</wp:posOffset>
                </wp:positionH>
                <wp:positionV relativeFrom="paragraph">
                  <wp:posOffset>156311</wp:posOffset>
                </wp:positionV>
                <wp:extent cx="5838825" cy="409575"/>
                <wp:effectExtent l="0" t="0" r="9525" b="9525"/>
                <wp:wrapNone/>
                <wp:docPr id="16" name="Rectángulo 16"/>
                <wp:cNvGraphicFramePr/>
                <a:graphic xmlns:a="http://schemas.openxmlformats.org/drawingml/2006/main">
                  <a:graphicData uri="http://schemas.microsoft.com/office/word/2010/wordprocessingShape">
                    <wps:wsp>
                      <wps:cNvSpPr/>
                      <wps:spPr>
                        <a:xfrm>
                          <a:off x="0" y="0"/>
                          <a:ext cx="5838825" cy="4095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DC2A7A" w:rsidRDefault="00F624E6" w:rsidP="00B63847">
                            <w:pPr>
                              <w:spacing w:after="0"/>
                              <w:rPr>
                                <w:rFonts w:ascii="Microsoft JhengHei" w:eastAsia="Microsoft JhengHei" w:hAnsi="Microsoft JhengHei"/>
                                <w:b/>
                                <w:color w:val="FFFFFF" w:themeColor="background1"/>
                                <w:sz w:val="32"/>
                              </w:rPr>
                            </w:pPr>
                            <w:r>
                              <w:rPr>
                                <w:rFonts w:ascii="Microsoft JhengHei" w:eastAsia="Microsoft JhengHei" w:hAnsi="Microsoft JhengHei"/>
                                <w:b/>
                                <w:color w:val="FFFFFF" w:themeColor="background1"/>
                                <w:sz w:val="32"/>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8122" id="Rectángulo 16" o:spid="_x0000_s1028" style="position:absolute;margin-left:-10.1pt;margin-top:12.3pt;width:459.7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" fillcolor="#00b050" stroked="f" strokeweight="1pt">
                <v:textbox>
                  <w:txbxContent>
                    <w:p w:rsidR="00F624E6" w:rsidRPr="00DC2A7A" w:rsidRDefault="00F624E6" w:rsidP="00B63847">
                      <w:pPr>
                        <w:spacing w:after="0"/>
                        <w:rPr>
                          <w:rFonts w:ascii="Microsoft JhengHei" w:eastAsia="Microsoft JhengHei" w:hAnsi="Microsoft JhengHei"/>
                          <w:b/>
                          <w:color w:val="FFFFFF" w:themeColor="background1"/>
                          <w:sz w:val="32"/>
                        </w:rPr>
                      </w:pPr>
                      <w:r>
                        <w:rPr>
                          <w:rFonts w:ascii="Microsoft JhengHei" w:eastAsia="Microsoft JhengHei" w:hAnsi="Microsoft JhengHei"/>
                          <w:b/>
                          <w:color w:val="FFFFFF" w:themeColor="background1"/>
                          <w:sz w:val="32"/>
                        </w:rPr>
                        <w:t>INTRODUCCIÓN</w:t>
                      </w:r>
                    </w:p>
                  </w:txbxContent>
                </v:textbox>
              </v:rect>
            </w:pict>
          </mc:Fallback>
        </mc:AlternateContent>
      </w:r>
    </w:p>
    <w:p w:rsidR="00B63847" w:rsidRDefault="00B63847" w:rsidP="00B63847"/>
    <w:p w:rsidR="00B63847" w:rsidRDefault="00B63847" w:rsidP="00B63847"/>
    <w:p w:rsidR="00B63847" w:rsidRDefault="00B63847" w:rsidP="00B63847">
      <w:pPr>
        <w:spacing w:line="360" w:lineRule="auto"/>
        <w:jc w:val="both"/>
        <w:rPr>
          <w:rFonts w:asciiTheme="majorHAnsi" w:eastAsia="Times New Roman" w:hAnsiTheme="majorHAnsi" w:cstheme="majorHAnsi"/>
          <w:color w:val="000000"/>
          <w:kern w:val="24"/>
          <w:lang w:eastAsia="es-MX"/>
        </w:rPr>
      </w:pPr>
    </w:p>
    <w:p w:rsidR="001A7546" w:rsidRDefault="001A7546" w:rsidP="001A7546">
      <w:pPr>
        <w:spacing w:line="360" w:lineRule="auto"/>
        <w:ind w:firstLine="709"/>
        <w:jc w:val="both"/>
        <w:rPr>
          <w:rFonts w:ascii="Arial" w:hAnsi="Arial" w:cs="Arial"/>
          <w:sz w:val="24"/>
          <w:szCs w:val="24"/>
        </w:rPr>
      </w:pPr>
      <w:r w:rsidRPr="001550A1">
        <w:rPr>
          <w:rFonts w:ascii="Arial" w:hAnsi="Arial" w:cs="Arial"/>
          <w:sz w:val="24"/>
          <w:szCs w:val="24"/>
        </w:rPr>
        <w:t xml:space="preserve">El H. Ayuntamiento Municipal de </w:t>
      </w:r>
      <w:r>
        <w:rPr>
          <w:rFonts w:ascii="Arial" w:hAnsi="Arial" w:cs="Arial"/>
          <w:sz w:val="24"/>
          <w:szCs w:val="24"/>
        </w:rPr>
        <w:t>José Joaquín de Herrera</w:t>
      </w:r>
      <w:r w:rsidRPr="001550A1">
        <w:rPr>
          <w:rFonts w:ascii="Arial" w:hAnsi="Arial" w:cs="Arial"/>
          <w:sz w:val="24"/>
          <w:szCs w:val="24"/>
        </w:rPr>
        <w:t xml:space="preserve">, </w:t>
      </w:r>
      <w:r>
        <w:rPr>
          <w:rFonts w:ascii="Arial" w:hAnsi="Arial" w:cs="Arial"/>
          <w:sz w:val="24"/>
          <w:szCs w:val="24"/>
        </w:rPr>
        <w:t>en el Marco de su Plan Municipal de Desarrollo 20</w:t>
      </w:r>
      <w:r w:rsidR="00382BB9">
        <w:rPr>
          <w:rFonts w:ascii="Arial" w:hAnsi="Arial" w:cs="Arial"/>
          <w:sz w:val="24"/>
          <w:szCs w:val="24"/>
        </w:rPr>
        <w:t>21</w:t>
      </w:r>
      <w:r>
        <w:rPr>
          <w:rFonts w:ascii="Arial" w:hAnsi="Arial" w:cs="Arial"/>
          <w:sz w:val="24"/>
          <w:szCs w:val="24"/>
        </w:rPr>
        <w:t xml:space="preserve"> – 202</w:t>
      </w:r>
      <w:r w:rsidR="00382BB9">
        <w:rPr>
          <w:rFonts w:ascii="Arial" w:hAnsi="Arial" w:cs="Arial"/>
          <w:sz w:val="24"/>
          <w:szCs w:val="24"/>
        </w:rPr>
        <w:t>4</w:t>
      </w:r>
      <w:r>
        <w:rPr>
          <w:rFonts w:ascii="Arial" w:hAnsi="Arial" w:cs="Arial"/>
          <w:sz w:val="24"/>
          <w:szCs w:val="24"/>
        </w:rPr>
        <w:t xml:space="preserve">, donde dice que </w:t>
      </w:r>
      <w:r w:rsidRPr="001550A1">
        <w:rPr>
          <w:rFonts w:ascii="Arial" w:hAnsi="Arial" w:cs="Arial"/>
          <w:sz w:val="24"/>
          <w:szCs w:val="24"/>
        </w:rPr>
        <w:t xml:space="preserve">a través de </w:t>
      </w:r>
      <w:r>
        <w:rPr>
          <w:rFonts w:ascii="Arial" w:hAnsi="Arial" w:cs="Arial"/>
          <w:sz w:val="24"/>
          <w:szCs w:val="24"/>
        </w:rPr>
        <w:t xml:space="preserve">mejores prácticas municipales, focalizará </w:t>
      </w:r>
      <w:r w:rsidRPr="00527F00">
        <w:rPr>
          <w:rFonts w:ascii="Arial" w:hAnsi="Arial" w:cs="Arial"/>
          <w:sz w:val="24"/>
          <w:szCs w:val="24"/>
        </w:rPr>
        <w:t>la</w:t>
      </w:r>
      <w:r>
        <w:rPr>
          <w:rFonts w:ascii="Arial" w:hAnsi="Arial" w:cs="Arial"/>
          <w:sz w:val="24"/>
          <w:szCs w:val="24"/>
        </w:rPr>
        <w:t xml:space="preserve"> democracia y la transparencia porque </w:t>
      </w:r>
      <w:r w:rsidRPr="00527F00">
        <w:rPr>
          <w:rFonts w:ascii="Arial" w:hAnsi="Arial" w:cs="Arial"/>
          <w:sz w:val="24"/>
          <w:szCs w:val="24"/>
        </w:rPr>
        <w:t>sabemos</w:t>
      </w:r>
      <w:r>
        <w:rPr>
          <w:rFonts w:ascii="Arial" w:hAnsi="Arial" w:cs="Arial"/>
          <w:sz w:val="24"/>
          <w:szCs w:val="24"/>
        </w:rPr>
        <w:t>,</w:t>
      </w:r>
      <w:r w:rsidRPr="00527F00">
        <w:rPr>
          <w:rFonts w:ascii="Arial" w:hAnsi="Arial" w:cs="Arial"/>
          <w:sz w:val="24"/>
          <w:szCs w:val="24"/>
        </w:rPr>
        <w:t xml:space="preserve"> que un gobierno solamente es legitimado por el resumen de sus buenas cuentas ante la ciudadanía.</w:t>
      </w:r>
      <w:r>
        <w:rPr>
          <w:rFonts w:ascii="Arial" w:hAnsi="Arial" w:cs="Arial"/>
          <w:sz w:val="24"/>
          <w:szCs w:val="24"/>
        </w:rPr>
        <w:t xml:space="preserve"> </w:t>
      </w:r>
    </w:p>
    <w:p w:rsidR="001A7546" w:rsidRDefault="001A7546" w:rsidP="001A7546">
      <w:pPr>
        <w:spacing w:line="360" w:lineRule="auto"/>
        <w:ind w:firstLine="709"/>
        <w:jc w:val="both"/>
        <w:rPr>
          <w:rFonts w:ascii="Arial" w:hAnsi="Arial" w:cs="Arial"/>
          <w:sz w:val="24"/>
          <w:szCs w:val="24"/>
        </w:rPr>
      </w:pPr>
      <w:r w:rsidRPr="00527F00">
        <w:rPr>
          <w:rFonts w:ascii="Arial" w:hAnsi="Arial" w:cs="Arial"/>
          <w:sz w:val="24"/>
          <w:szCs w:val="24"/>
        </w:rPr>
        <w:t>La omisión de transparencia y rendición de cuentas, es la causa raíz de la pérdida de confianza en la comunidad, la constante en este tema</w:t>
      </w:r>
      <w:r w:rsidR="000167C5">
        <w:rPr>
          <w:rFonts w:ascii="Arial" w:hAnsi="Arial" w:cs="Arial"/>
          <w:sz w:val="24"/>
          <w:szCs w:val="24"/>
        </w:rPr>
        <w:t>,</w:t>
      </w:r>
      <w:r w:rsidRPr="00527F00">
        <w:rPr>
          <w:rFonts w:ascii="Arial" w:hAnsi="Arial" w:cs="Arial"/>
          <w:sz w:val="24"/>
          <w:szCs w:val="24"/>
        </w:rPr>
        <w:t xml:space="preserve"> es la falta de un proceso eficaz de concentración y difusión de la información, esto por las omisiones de funcionarios, imprecisiones de reglamentos municipales, más allá del cumplimiento legal, se tiene la falta de compromiso por parte de las autoridades para transparentar el uso de los recursos públicos. </w:t>
      </w:r>
    </w:p>
    <w:p w:rsidR="00B63847" w:rsidRDefault="001A7546" w:rsidP="00B63847">
      <w:pPr>
        <w:spacing w:line="360" w:lineRule="auto"/>
        <w:jc w:val="both"/>
        <w:rPr>
          <w:rFonts w:asciiTheme="majorHAnsi" w:eastAsia="Times New Roman" w:hAnsiTheme="majorHAnsi" w:cstheme="majorHAnsi"/>
          <w:color w:val="000000"/>
          <w:kern w:val="24"/>
          <w:lang w:eastAsia="es-MX"/>
        </w:rPr>
      </w:pPr>
      <w:r w:rsidRPr="00DC195D">
        <w:rPr>
          <w:rFonts w:ascii="Arial" w:hAnsi="Arial" w:cs="Arial"/>
          <w:sz w:val="24"/>
          <w:szCs w:val="24"/>
        </w:rPr>
        <w:t>El fortalecimiento de las instituciones del gobierno municipal y el restablecimiento de una relación de confianza mutua entre las autoridades y la sociedad requiere de herramientas</w:t>
      </w:r>
      <w:r>
        <w:rPr>
          <w:rFonts w:ascii="Arial" w:hAnsi="Arial" w:cs="Arial"/>
          <w:sz w:val="24"/>
          <w:szCs w:val="24"/>
        </w:rPr>
        <w:t xml:space="preserve"> como </w:t>
      </w:r>
      <w:r w:rsidRPr="008625B0">
        <w:rPr>
          <w:rFonts w:ascii="Arial" w:hAnsi="Arial" w:cs="Arial"/>
          <w:b/>
          <w:i/>
          <w:sz w:val="24"/>
          <w:szCs w:val="24"/>
        </w:rPr>
        <w:t>la evaluación</w:t>
      </w:r>
      <w:r>
        <w:rPr>
          <w:rFonts w:ascii="Arial" w:hAnsi="Arial" w:cs="Arial"/>
          <w:sz w:val="24"/>
          <w:szCs w:val="24"/>
        </w:rPr>
        <w:t>,</w:t>
      </w:r>
      <w:r w:rsidRPr="00DC195D">
        <w:rPr>
          <w:rFonts w:ascii="Arial" w:hAnsi="Arial" w:cs="Arial"/>
          <w:sz w:val="24"/>
          <w:szCs w:val="24"/>
        </w:rPr>
        <w:t xml:space="preserve"> que permitan contar con información confiable, objetiva, completa y oportuna respecto al cumplimiento de los objetivos y compromisos asumidos para impulsar el desarrollo del Municipio</w:t>
      </w:r>
      <w:r>
        <w:rPr>
          <w:rFonts w:cstheme="minorHAnsi"/>
        </w:rPr>
        <w:t>.</w:t>
      </w:r>
    </w:p>
    <w:p w:rsidR="00B63847" w:rsidRPr="005A4F6D" w:rsidRDefault="00B63847" w:rsidP="00B63847">
      <w:pPr>
        <w:spacing w:line="36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La evaluación del PMD</w:t>
      </w:r>
      <w:r w:rsidR="00CE2399" w:rsidRPr="005A4F6D">
        <w:rPr>
          <w:rFonts w:ascii="Arial" w:eastAsia="Times New Roman" w:hAnsi="Arial" w:cs="Arial"/>
          <w:color w:val="000000"/>
          <w:kern w:val="24"/>
          <w:sz w:val="24"/>
          <w:szCs w:val="24"/>
          <w:lang w:eastAsia="es-MX"/>
        </w:rPr>
        <w:t xml:space="preserve">, </w:t>
      </w:r>
      <w:proofErr w:type="spellStart"/>
      <w:r w:rsidR="00CE2399" w:rsidRPr="005A4F6D">
        <w:rPr>
          <w:rFonts w:ascii="Arial" w:eastAsia="Times New Roman" w:hAnsi="Arial" w:cs="Arial"/>
          <w:color w:val="000000"/>
          <w:kern w:val="24"/>
          <w:sz w:val="24"/>
          <w:szCs w:val="24"/>
          <w:lang w:eastAsia="es-MX"/>
        </w:rPr>
        <w:t>PbR</w:t>
      </w:r>
      <w:proofErr w:type="spellEnd"/>
      <w:r w:rsidRPr="005A4F6D">
        <w:rPr>
          <w:rFonts w:ascii="Arial" w:eastAsia="Times New Roman" w:hAnsi="Arial" w:cs="Arial"/>
          <w:color w:val="000000"/>
          <w:kern w:val="24"/>
          <w:sz w:val="24"/>
          <w:szCs w:val="24"/>
          <w:lang w:eastAsia="es-MX"/>
        </w:rPr>
        <w:t xml:space="preserve"> y los </w:t>
      </w:r>
      <w:proofErr w:type="spellStart"/>
      <w:r w:rsidRPr="005A4F6D">
        <w:rPr>
          <w:rFonts w:ascii="Arial" w:eastAsia="Times New Roman" w:hAnsi="Arial" w:cs="Arial"/>
          <w:color w:val="000000"/>
          <w:kern w:val="24"/>
          <w:sz w:val="24"/>
          <w:szCs w:val="24"/>
          <w:lang w:eastAsia="es-MX"/>
        </w:rPr>
        <w:t>POA´s</w:t>
      </w:r>
      <w:proofErr w:type="spellEnd"/>
      <w:r w:rsidRPr="005A4F6D">
        <w:rPr>
          <w:rFonts w:ascii="Arial" w:eastAsia="Times New Roman" w:hAnsi="Arial" w:cs="Arial"/>
          <w:color w:val="000000"/>
          <w:kern w:val="24"/>
          <w:sz w:val="24"/>
          <w:szCs w:val="24"/>
          <w:lang w:eastAsia="es-MX"/>
        </w:rPr>
        <w:t>, constituyen una valiosa herramienta para el proceso en la toma de decisiones, especialmente para mejorar la Gestión Municipal, cuando se trata de medir los alcances con respecto a los recursos públicos asignados a determinado programa o línea de acción.</w:t>
      </w:r>
    </w:p>
    <w:p w:rsidR="00B63847" w:rsidRPr="005A4F6D" w:rsidRDefault="00B63847" w:rsidP="00B63847">
      <w:pPr>
        <w:spacing w:line="36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Por lo tanto, la evaluación implica la sistematización de los esfuerzos, la definición de Programas Presupuestarios y la identificación de sus respectivos Indicadores Estratégicos y de Gestión.</w:t>
      </w:r>
    </w:p>
    <w:p w:rsidR="00BD2F31" w:rsidRDefault="00BD2F31" w:rsidP="00B63847">
      <w:pPr>
        <w:spacing w:line="360" w:lineRule="auto"/>
        <w:jc w:val="both"/>
        <w:rPr>
          <w:rFonts w:asciiTheme="majorHAnsi" w:eastAsia="Times New Roman" w:hAnsiTheme="majorHAnsi" w:cstheme="majorHAnsi"/>
          <w:color w:val="000000"/>
          <w:kern w:val="24"/>
          <w:lang w:eastAsia="es-MX"/>
        </w:rPr>
      </w:pPr>
    </w:p>
    <w:p w:rsidR="00BD2F31" w:rsidRDefault="00BD2F31" w:rsidP="00B63847">
      <w:pPr>
        <w:spacing w:line="360" w:lineRule="auto"/>
        <w:jc w:val="both"/>
        <w:rPr>
          <w:rFonts w:asciiTheme="majorHAnsi" w:eastAsia="Times New Roman" w:hAnsiTheme="majorHAnsi" w:cstheme="majorHAnsi"/>
          <w:color w:val="000000"/>
          <w:kern w:val="24"/>
          <w:lang w:eastAsia="es-MX"/>
        </w:rPr>
      </w:pPr>
    </w:p>
    <w:p w:rsidR="001114DE" w:rsidRDefault="001114DE">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685888" behindDoc="0" locked="0" layoutInCell="1" allowOverlap="1" wp14:anchorId="51FFB604" wp14:editId="59F697F6">
                <wp:simplePos x="0" y="0"/>
                <wp:positionH relativeFrom="column">
                  <wp:posOffset>0</wp:posOffset>
                </wp:positionH>
                <wp:positionV relativeFrom="paragraph">
                  <wp:posOffset>-635</wp:posOffset>
                </wp:positionV>
                <wp:extent cx="5838825" cy="409575"/>
                <wp:effectExtent l="0" t="0" r="9525" b="9525"/>
                <wp:wrapNone/>
                <wp:docPr id="17" name="Rectángulo 17"/>
                <wp:cNvGraphicFramePr/>
                <a:graphic xmlns:a="http://schemas.openxmlformats.org/drawingml/2006/main">
                  <a:graphicData uri="http://schemas.microsoft.com/office/word/2010/wordprocessingShape">
                    <wps:wsp>
                      <wps:cNvSpPr/>
                      <wps:spPr>
                        <a:xfrm>
                          <a:off x="0" y="0"/>
                          <a:ext cx="5838825" cy="4095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DC2A7A" w:rsidRDefault="00F624E6" w:rsidP="001114DE">
                            <w:pPr>
                              <w:spacing w:after="0"/>
                              <w:rPr>
                                <w:rFonts w:ascii="Microsoft JhengHei" w:eastAsia="Microsoft JhengHei" w:hAnsi="Microsoft JhengHei"/>
                                <w:b/>
                                <w:color w:val="FFFFFF" w:themeColor="background1"/>
                                <w:sz w:val="32"/>
                              </w:rPr>
                            </w:pPr>
                            <w:r>
                              <w:rPr>
                                <w:rFonts w:ascii="Microsoft JhengHei" w:eastAsia="Microsoft JhengHei" w:hAnsi="Microsoft JhengHei"/>
                                <w:b/>
                                <w:color w:val="FFFFFF" w:themeColor="background1"/>
                                <w:sz w:val="32"/>
                              </w:rPr>
                              <w:t>MARCO 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B604" id="Rectángulo 17" o:spid="_x0000_s1029" style="position:absolute;margin-left:0;margin-top:-.05pt;width:459.7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" fillcolor="#92d050" stroked="f" strokeweight="1pt">
                <v:textbox>
                  <w:txbxContent>
                    <w:p w:rsidR="00F624E6" w:rsidRPr="00DC2A7A" w:rsidRDefault="00F624E6" w:rsidP="001114DE">
                      <w:pPr>
                        <w:spacing w:after="0"/>
                        <w:rPr>
                          <w:rFonts w:ascii="Microsoft JhengHei" w:eastAsia="Microsoft JhengHei" w:hAnsi="Microsoft JhengHei"/>
                          <w:b/>
                          <w:color w:val="FFFFFF" w:themeColor="background1"/>
                          <w:sz w:val="32"/>
                        </w:rPr>
                      </w:pPr>
                      <w:r>
                        <w:rPr>
                          <w:rFonts w:ascii="Microsoft JhengHei" w:eastAsia="Microsoft JhengHei" w:hAnsi="Microsoft JhengHei"/>
                          <w:b/>
                          <w:color w:val="FFFFFF" w:themeColor="background1"/>
                          <w:sz w:val="32"/>
                        </w:rPr>
                        <w:t>MARCO JURÍDICO</w:t>
                      </w:r>
                    </w:p>
                  </w:txbxContent>
                </v:textbox>
              </v:rect>
            </w:pict>
          </mc:Fallback>
        </mc:AlternateContent>
      </w:r>
    </w:p>
    <w:p w:rsidR="001114DE" w:rsidRDefault="001114DE"/>
    <w:p w:rsidR="00B63847" w:rsidRDefault="00B63847" w:rsidP="0095257D">
      <w:pPr>
        <w:pStyle w:val="Descripcin"/>
        <w:jc w:val="right"/>
        <w:rPr>
          <w:rFonts w:ascii="Microsoft JhengHei" w:eastAsia="Microsoft JhengHei" w:hAnsi="Microsoft JhengHei" w:cstheme="majorHAnsi"/>
          <w:color w:val="806000" w:themeColor="accent4" w:themeShade="80"/>
        </w:rPr>
      </w:pPr>
    </w:p>
    <w:p w:rsidR="001114DE" w:rsidRPr="0095257D" w:rsidRDefault="0095257D" w:rsidP="0095257D">
      <w:pPr>
        <w:pStyle w:val="Descripcin"/>
        <w:jc w:val="right"/>
        <w:rPr>
          <w:rFonts w:ascii="Microsoft JhengHei" w:eastAsia="Microsoft JhengHei" w:hAnsi="Microsoft JhengHei" w:cstheme="majorHAnsi"/>
          <w:noProof/>
          <w:color w:val="806000" w:themeColor="accent4" w:themeShade="80"/>
          <w:sz w:val="28"/>
        </w:rPr>
      </w:pPr>
      <w:r>
        <w:rPr>
          <w:rFonts w:ascii="Microsoft JhengHei" w:eastAsia="Microsoft JhengHei" w:hAnsi="Microsoft JhengHei" w:cstheme="majorHAnsi"/>
          <w:noProof/>
          <w:color w:val="FFC000" w:themeColor="accent4"/>
          <w:lang w:eastAsia="es-MX"/>
        </w:rPr>
        <mc:AlternateContent>
          <mc:Choice Requires="wps">
            <w:drawing>
              <wp:anchor distT="0" distB="0" distL="114300" distR="114300" simplePos="0" relativeHeight="251686912" behindDoc="0" locked="0" layoutInCell="1" allowOverlap="1">
                <wp:simplePos x="0" y="0"/>
                <wp:positionH relativeFrom="column">
                  <wp:posOffset>-3810</wp:posOffset>
                </wp:positionH>
                <wp:positionV relativeFrom="paragraph">
                  <wp:posOffset>217170</wp:posOffset>
                </wp:positionV>
                <wp:extent cx="5838825" cy="45719"/>
                <wp:effectExtent l="0" t="0" r="9525" b="0"/>
                <wp:wrapNone/>
                <wp:docPr id="18" name="Rectángulo 18"/>
                <wp:cNvGraphicFramePr/>
                <a:graphic xmlns:a="http://schemas.openxmlformats.org/drawingml/2006/main">
                  <a:graphicData uri="http://schemas.microsoft.com/office/word/2010/wordprocessingShape">
                    <wps:wsp>
                      <wps:cNvSpPr/>
                      <wps:spPr>
                        <a:xfrm>
                          <a:off x="0" y="0"/>
                          <a:ext cx="5838825" cy="4571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F380D" id="Rectángulo 18" o:spid="_x0000_s1026" style="position:absolute;margin-left:-.3pt;margin-top:17.1pt;width:459.75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" fillcolor="#92d050" stroked="f" strokeweight="1pt"/>
            </w:pict>
          </mc:Fallback>
        </mc:AlternateContent>
      </w:r>
      <w:r w:rsidR="001114DE" w:rsidRPr="0095257D">
        <w:rPr>
          <w:rFonts w:ascii="Microsoft JhengHei" w:eastAsia="Microsoft JhengHei" w:hAnsi="Microsoft JhengHei" w:cstheme="majorHAnsi"/>
          <w:color w:val="806000" w:themeColor="accent4" w:themeShade="80"/>
        </w:rPr>
        <w:t>NORMATIVIDAD FEDERAL</w:t>
      </w:r>
    </w:p>
    <w:p w:rsidR="001114DE" w:rsidRPr="00ED68DF" w:rsidRDefault="00ED68DF" w:rsidP="0095257D">
      <w:pPr>
        <w:pStyle w:val="Descripcin"/>
        <w:spacing w:after="0"/>
        <w:jc w:val="center"/>
        <w:rPr>
          <w:rFonts w:ascii="Microsoft JhengHei" w:eastAsia="Microsoft JhengHei" w:hAnsi="Microsoft JhengHei"/>
          <w:color w:val="806000" w:themeColor="accent4" w:themeShade="80"/>
        </w:rPr>
      </w:pPr>
      <w:r>
        <w:rPr>
          <w:rFonts w:ascii="Microsoft JhengHei" w:eastAsia="Microsoft JhengHei" w:hAnsi="Microsoft JhengHei"/>
          <w:color w:val="806000" w:themeColor="accent4" w:themeShade="80"/>
        </w:rPr>
        <w:t>C</w:t>
      </w:r>
      <w:r w:rsidRPr="00ED68DF">
        <w:rPr>
          <w:rFonts w:ascii="Microsoft JhengHei" w:eastAsia="Microsoft JhengHei" w:hAnsi="Microsoft JhengHei"/>
          <w:color w:val="806000" w:themeColor="accent4" w:themeShade="80"/>
        </w:rPr>
        <w:t xml:space="preserve">onstitución </w:t>
      </w:r>
      <w:r>
        <w:rPr>
          <w:rFonts w:ascii="Microsoft JhengHei" w:eastAsia="Microsoft JhengHei" w:hAnsi="Microsoft JhengHei"/>
          <w:color w:val="806000" w:themeColor="accent4" w:themeShade="80"/>
        </w:rPr>
        <w:t>P</w:t>
      </w:r>
      <w:r w:rsidRPr="00ED68DF">
        <w:rPr>
          <w:rFonts w:ascii="Microsoft JhengHei" w:eastAsia="Microsoft JhengHei" w:hAnsi="Microsoft JhengHei"/>
          <w:color w:val="806000" w:themeColor="accent4" w:themeShade="80"/>
        </w:rPr>
        <w:t xml:space="preserve">olítica de los </w:t>
      </w:r>
      <w:r>
        <w:rPr>
          <w:rFonts w:ascii="Microsoft JhengHei" w:eastAsia="Microsoft JhengHei" w:hAnsi="Microsoft JhengHei"/>
          <w:color w:val="806000" w:themeColor="accent4" w:themeShade="80"/>
        </w:rPr>
        <w:t>E</w:t>
      </w:r>
      <w:r w:rsidRPr="00ED68DF">
        <w:rPr>
          <w:rFonts w:ascii="Microsoft JhengHei" w:eastAsia="Microsoft JhengHei" w:hAnsi="Microsoft JhengHei"/>
          <w:color w:val="806000" w:themeColor="accent4" w:themeShade="80"/>
        </w:rPr>
        <w:t xml:space="preserve">stados </w:t>
      </w:r>
      <w:r>
        <w:rPr>
          <w:rFonts w:ascii="Microsoft JhengHei" w:eastAsia="Microsoft JhengHei" w:hAnsi="Microsoft JhengHei"/>
          <w:color w:val="806000" w:themeColor="accent4" w:themeShade="80"/>
        </w:rPr>
        <w:t>U</w:t>
      </w:r>
      <w:r w:rsidRPr="00ED68DF">
        <w:rPr>
          <w:rFonts w:ascii="Microsoft JhengHei" w:eastAsia="Microsoft JhengHei" w:hAnsi="Microsoft JhengHei"/>
          <w:color w:val="806000" w:themeColor="accent4" w:themeShade="80"/>
        </w:rPr>
        <w:t xml:space="preserve">nidos </w:t>
      </w:r>
      <w:r>
        <w:rPr>
          <w:rFonts w:ascii="Microsoft JhengHei" w:eastAsia="Microsoft JhengHei" w:hAnsi="Microsoft JhengHei"/>
          <w:color w:val="806000" w:themeColor="accent4" w:themeShade="80"/>
        </w:rPr>
        <w:t>M</w:t>
      </w:r>
      <w:r w:rsidRPr="00ED68DF">
        <w:rPr>
          <w:rFonts w:ascii="Microsoft JhengHei" w:eastAsia="Microsoft JhengHei" w:hAnsi="Microsoft JhengHei"/>
          <w:color w:val="806000" w:themeColor="accent4" w:themeShade="80"/>
        </w:rPr>
        <w:t>exicanos</w:t>
      </w:r>
    </w:p>
    <w:p w:rsidR="001114DE" w:rsidRPr="005A4F6D" w:rsidRDefault="001114DE" w:rsidP="0095257D">
      <w:pPr>
        <w:spacing w:after="0"/>
        <w:jc w:val="both"/>
        <w:rPr>
          <w:rFonts w:ascii="Arial" w:hAnsi="Arial" w:cs="Arial"/>
          <w:sz w:val="24"/>
          <w:szCs w:val="24"/>
        </w:rPr>
      </w:pPr>
      <w:r w:rsidRPr="005A4F6D">
        <w:rPr>
          <w:rFonts w:ascii="Arial" w:hAnsi="Arial" w:cs="Arial"/>
          <w:b/>
          <w:sz w:val="24"/>
          <w:szCs w:val="24"/>
          <w:u w:val="single"/>
        </w:rPr>
        <w:t>Artículo 134</w:t>
      </w:r>
      <w:r w:rsidRPr="005A4F6D">
        <w:rPr>
          <w:rFonts w:ascii="Arial" w:hAnsi="Arial" w:cs="Arial"/>
          <w:b/>
          <w:sz w:val="24"/>
          <w:szCs w:val="24"/>
        </w:rPr>
        <w:t>:</w:t>
      </w:r>
      <w:r w:rsidRPr="005A4F6D">
        <w:rPr>
          <w:rFonts w:ascii="Arial" w:hAnsi="Arial" w:cs="Arial"/>
          <w:sz w:val="24"/>
          <w:szCs w:val="24"/>
        </w:rPr>
        <w:t xml:space="preserve"> los recursos económicos de que disponga la federación, las entidades federativas, los municipios y las demarcaciones territoriales de la ciudad de México, se administraran con eficiencia, eficacia, economía, transparencia y honradez, para satisfacer los objetivos a los que estén destinados.</w:t>
      </w:r>
    </w:p>
    <w:p w:rsidR="001114DE" w:rsidRPr="005A4F6D" w:rsidRDefault="001114DE" w:rsidP="001114DE">
      <w:pPr>
        <w:jc w:val="both"/>
        <w:rPr>
          <w:rFonts w:ascii="Arial" w:hAnsi="Arial" w:cs="Arial"/>
          <w:sz w:val="24"/>
          <w:szCs w:val="24"/>
        </w:rPr>
      </w:pPr>
      <w:r w:rsidRPr="005A4F6D">
        <w:rPr>
          <w:rFonts w:ascii="Arial" w:hAnsi="Arial" w:cs="Arial"/>
          <w:sz w:val="24"/>
          <w:szCs w:val="24"/>
        </w:rPr>
        <w:t>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w:t>
      </w:r>
    </w:p>
    <w:p w:rsidR="001114DE" w:rsidRPr="00ED68DF" w:rsidRDefault="00ED68DF" w:rsidP="0095257D">
      <w:pPr>
        <w:pStyle w:val="Descripcin"/>
        <w:spacing w:after="0"/>
        <w:jc w:val="center"/>
        <w:rPr>
          <w:rFonts w:ascii="Microsoft JhengHei" w:eastAsia="Microsoft JhengHei" w:hAnsi="Microsoft JhengHei"/>
          <w:color w:val="806000" w:themeColor="accent4" w:themeShade="80"/>
        </w:rPr>
      </w:pPr>
      <w:r>
        <w:rPr>
          <w:rFonts w:ascii="Microsoft JhengHei" w:eastAsia="Microsoft JhengHei" w:hAnsi="Microsoft JhengHei"/>
          <w:color w:val="806000" w:themeColor="accent4" w:themeShade="80"/>
        </w:rPr>
        <w:t>L</w:t>
      </w:r>
      <w:r w:rsidRPr="00ED68DF">
        <w:rPr>
          <w:rFonts w:ascii="Microsoft JhengHei" w:eastAsia="Microsoft JhengHei" w:hAnsi="Microsoft JhengHei"/>
          <w:color w:val="806000" w:themeColor="accent4" w:themeShade="80"/>
        </w:rPr>
        <w:t xml:space="preserve">ey </w:t>
      </w:r>
      <w:r>
        <w:rPr>
          <w:rFonts w:ascii="Microsoft JhengHei" w:eastAsia="Microsoft JhengHei" w:hAnsi="Microsoft JhengHei"/>
          <w:color w:val="806000" w:themeColor="accent4" w:themeShade="80"/>
        </w:rPr>
        <w:t>F</w:t>
      </w:r>
      <w:r w:rsidRPr="00ED68DF">
        <w:rPr>
          <w:rFonts w:ascii="Microsoft JhengHei" w:eastAsia="Microsoft JhengHei" w:hAnsi="Microsoft JhengHei"/>
          <w:color w:val="806000" w:themeColor="accent4" w:themeShade="80"/>
        </w:rPr>
        <w:t xml:space="preserve">ederal de </w:t>
      </w:r>
      <w:r>
        <w:rPr>
          <w:rFonts w:ascii="Microsoft JhengHei" w:eastAsia="Microsoft JhengHei" w:hAnsi="Microsoft JhengHei"/>
          <w:color w:val="806000" w:themeColor="accent4" w:themeShade="80"/>
        </w:rPr>
        <w:t>P</w:t>
      </w:r>
      <w:r w:rsidRPr="00ED68DF">
        <w:rPr>
          <w:rFonts w:ascii="Microsoft JhengHei" w:eastAsia="Microsoft JhengHei" w:hAnsi="Microsoft JhengHei"/>
          <w:color w:val="806000" w:themeColor="accent4" w:themeShade="80"/>
        </w:rPr>
        <w:t xml:space="preserve">resupuesto y </w:t>
      </w:r>
      <w:r>
        <w:rPr>
          <w:rFonts w:ascii="Microsoft JhengHei" w:eastAsia="Microsoft JhengHei" w:hAnsi="Microsoft JhengHei"/>
          <w:color w:val="806000" w:themeColor="accent4" w:themeShade="80"/>
        </w:rPr>
        <w:t>R</w:t>
      </w:r>
      <w:r w:rsidRPr="00ED68DF">
        <w:rPr>
          <w:rFonts w:ascii="Microsoft JhengHei" w:eastAsia="Microsoft JhengHei" w:hAnsi="Microsoft JhengHei"/>
          <w:color w:val="806000" w:themeColor="accent4" w:themeShade="80"/>
        </w:rPr>
        <w:t xml:space="preserve">esponsabilidad </w:t>
      </w:r>
      <w:r>
        <w:rPr>
          <w:rFonts w:ascii="Microsoft JhengHei" w:eastAsia="Microsoft JhengHei" w:hAnsi="Microsoft JhengHei"/>
          <w:color w:val="806000" w:themeColor="accent4" w:themeShade="80"/>
        </w:rPr>
        <w:t>H</w:t>
      </w:r>
      <w:r w:rsidRPr="00ED68DF">
        <w:rPr>
          <w:rFonts w:ascii="Microsoft JhengHei" w:eastAsia="Microsoft JhengHei" w:hAnsi="Microsoft JhengHei"/>
          <w:color w:val="806000" w:themeColor="accent4" w:themeShade="80"/>
        </w:rPr>
        <w:t>acendaria</w:t>
      </w:r>
      <w:r>
        <w:rPr>
          <w:rFonts w:ascii="Microsoft JhengHei" w:eastAsia="Microsoft JhengHei" w:hAnsi="Microsoft JhengHei"/>
          <w:color w:val="806000" w:themeColor="accent4" w:themeShade="80"/>
        </w:rPr>
        <w:t xml:space="preserve"> </w:t>
      </w:r>
      <w:r w:rsidR="001114DE" w:rsidRPr="00ED68DF">
        <w:rPr>
          <w:rFonts w:ascii="Microsoft JhengHei" w:eastAsia="Microsoft JhengHei" w:hAnsi="Microsoft JhengHei"/>
          <w:color w:val="806000" w:themeColor="accent4" w:themeShade="80"/>
        </w:rPr>
        <w:t xml:space="preserve"> (LFPRH)</w:t>
      </w:r>
    </w:p>
    <w:p w:rsidR="001114DE" w:rsidRPr="005A4F6D" w:rsidRDefault="001114DE" w:rsidP="0095257D">
      <w:pPr>
        <w:spacing w:after="0" w:line="240" w:lineRule="auto"/>
        <w:jc w:val="both"/>
        <w:rPr>
          <w:rFonts w:ascii="Arial" w:hAnsi="Arial" w:cs="Arial"/>
          <w:color w:val="000000" w:themeColor="text1"/>
          <w:kern w:val="24"/>
          <w:sz w:val="24"/>
          <w:szCs w:val="24"/>
          <w:lang w:eastAsia="es-MX"/>
        </w:rPr>
      </w:pPr>
      <w:r w:rsidRPr="005A4F6D">
        <w:rPr>
          <w:rFonts w:ascii="Arial" w:hAnsi="Arial" w:cs="Arial"/>
          <w:b/>
          <w:color w:val="000000" w:themeColor="text1"/>
          <w:kern w:val="24"/>
          <w:sz w:val="24"/>
          <w:szCs w:val="24"/>
          <w:u w:val="single"/>
          <w:lang w:eastAsia="es-MX"/>
        </w:rPr>
        <w:t>Artículo 85</w:t>
      </w:r>
      <w:r w:rsidRPr="005A4F6D">
        <w:rPr>
          <w:rFonts w:ascii="Arial" w:hAnsi="Arial" w:cs="Arial"/>
          <w:b/>
          <w:color w:val="000000" w:themeColor="text1"/>
          <w:kern w:val="24"/>
          <w:sz w:val="24"/>
          <w:szCs w:val="24"/>
          <w:lang w:eastAsia="es-MX"/>
        </w:rPr>
        <w:t>:</w:t>
      </w:r>
      <w:r w:rsidRPr="005A4F6D">
        <w:rPr>
          <w:rFonts w:ascii="Arial" w:hAnsi="Arial" w:cs="Arial"/>
          <w:color w:val="000000" w:themeColor="text1"/>
          <w:kern w:val="24"/>
          <w:sz w:val="24"/>
          <w:szCs w:val="24"/>
          <w:lang w:eastAsia="es-MX"/>
        </w:rPr>
        <w:t xml:space="preserve"> Establece la obligación de evaluar los recursos federales que ejerzan las entidades federativas, los municipios, los órganos políticos – administrativo de las demarcaciones territoriales de la Ciudad de México, así como sus respectivas administraciones públicas paraestatales o cualquier ente público de carácter local, con base en indicadores estratégicos y de gestión.</w:t>
      </w:r>
    </w:p>
    <w:p w:rsidR="001114DE" w:rsidRPr="0095257D" w:rsidRDefault="001114DE" w:rsidP="001114DE">
      <w:pPr>
        <w:spacing w:after="0" w:line="240" w:lineRule="auto"/>
        <w:jc w:val="both"/>
        <w:rPr>
          <w:rFonts w:asciiTheme="majorHAnsi" w:hAnsiTheme="majorHAnsi" w:cstheme="majorHAnsi"/>
          <w:color w:val="000000" w:themeColor="text1"/>
          <w:kern w:val="24"/>
          <w:lang w:eastAsia="es-MX"/>
        </w:rPr>
      </w:pPr>
    </w:p>
    <w:p w:rsidR="001114DE" w:rsidRPr="005A4F6D" w:rsidRDefault="001114DE" w:rsidP="001114DE">
      <w:pPr>
        <w:spacing w:after="0" w:line="240" w:lineRule="auto"/>
        <w:jc w:val="both"/>
        <w:rPr>
          <w:rFonts w:ascii="Arial" w:hAnsi="Arial" w:cs="Arial"/>
          <w:color w:val="000000" w:themeColor="text1"/>
          <w:kern w:val="24"/>
          <w:sz w:val="24"/>
          <w:szCs w:val="24"/>
          <w:lang w:eastAsia="es-MX"/>
        </w:rPr>
      </w:pPr>
      <w:r w:rsidRPr="005A4F6D">
        <w:rPr>
          <w:rFonts w:ascii="Arial" w:hAnsi="Arial" w:cs="Arial"/>
          <w:b/>
          <w:color w:val="000000" w:themeColor="text1"/>
          <w:kern w:val="24"/>
          <w:sz w:val="24"/>
          <w:szCs w:val="24"/>
          <w:u w:val="single"/>
          <w:lang w:eastAsia="es-MX"/>
        </w:rPr>
        <w:t>Artículo 110</w:t>
      </w:r>
      <w:r w:rsidRPr="005A4F6D">
        <w:rPr>
          <w:rFonts w:ascii="Arial" w:hAnsi="Arial" w:cs="Arial"/>
          <w:b/>
          <w:color w:val="000000" w:themeColor="text1"/>
          <w:kern w:val="24"/>
          <w:sz w:val="24"/>
          <w:szCs w:val="24"/>
          <w:lang w:eastAsia="es-MX"/>
        </w:rPr>
        <w:t>:</w:t>
      </w:r>
      <w:r w:rsidRPr="005A4F6D">
        <w:rPr>
          <w:rFonts w:ascii="Arial" w:hAnsi="Arial" w:cs="Arial"/>
          <w:color w:val="000000" w:themeColor="text1"/>
          <w:kern w:val="24"/>
          <w:sz w:val="24"/>
          <w:szCs w:val="24"/>
          <w:lang w:eastAsia="es-MX"/>
        </w:rPr>
        <w:t xml:space="preserve"> Señala que la evaluación del desempeño se realizara a través de la verificación del grado de cumplimiento de objetivos y metas, con base en indicadores estratégicos y de gestión que permitan conocer los resultados de la aplicación de los recursos públicos federales.</w:t>
      </w:r>
    </w:p>
    <w:p w:rsidR="0095257D" w:rsidRPr="0095257D" w:rsidRDefault="0095257D" w:rsidP="001114DE">
      <w:pPr>
        <w:spacing w:after="0" w:line="240" w:lineRule="auto"/>
        <w:jc w:val="both"/>
        <w:rPr>
          <w:rFonts w:asciiTheme="majorHAnsi" w:eastAsia="Times New Roman" w:hAnsiTheme="majorHAnsi" w:cstheme="majorHAnsi"/>
          <w:sz w:val="24"/>
          <w:szCs w:val="24"/>
          <w:lang w:eastAsia="es-MX"/>
        </w:rPr>
      </w:pPr>
    </w:p>
    <w:p w:rsidR="001114DE" w:rsidRPr="00ED68DF" w:rsidRDefault="00ED68DF" w:rsidP="0095257D">
      <w:pPr>
        <w:pStyle w:val="Descripcin"/>
        <w:spacing w:after="0"/>
        <w:jc w:val="center"/>
        <w:rPr>
          <w:rFonts w:ascii="Microsoft JhengHei" w:eastAsia="Microsoft JhengHei" w:hAnsi="Microsoft JhengHei"/>
          <w:color w:val="806000" w:themeColor="accent4" w:themeShade="80"/>
        </w:rPr>
      </w:pPr>
      <w:r>
        <w:rPr>
          <w:rFonts w:ascii="Microsoft JhengHei" w:eastAsia="Microsoft JhengHei" w:hAnsi="Microsoft JhengHei"/>
          <w:color w:val="806000" w:themeColor="accent4" w:themeShade="80"/>
        </w:rPr>
        <w:t>L</w:t>
      </w:r>
      <w:r w:rsidRPr="00ED68DF">
        <w:rPr>
          <w:rFonts w:ascii="Microsoft JhengHei" w:eastAsia="Microsoft JhengHei" w:hAnsi="Microsoft JhengHei"/>
          <w:color w:val="806000" w:themeColor="accent4" w:themeShade="80"/>
        </w:rPr>
        <w:t xml:space="preserve">ey de </w:t>
      </w:r>
      <w:r>
        <w:rPr>
          <w:rFonts w:ascii="Microsoft JhengHei" w:eastAsia="Microsoft JhengHei" w:hAnsi="Microsoft JhengHei"/>
          <w:color w:val="806000" w:themeColor="accent4" w:themeShade="80"/>
        </w:rPr>
        <w:t>C</w:t>
      </w:r>
      <w:r w:rsidRPr="00ED68DF">
        <w:rPr>
          <w:rFonts w:ascii="Microsoft JhengHei" w:eastAsia="Microsoft JhengHei" w:hAnsi="Microsoft JhengHei"/>
          <w:color w:val="806000" w:themeColor="accent4" w:themeShade="80"/>
        </w:rPr>
        <w:t xml:space="preserve">oordinación </w:t>
      </w:r>
      <w:r>
        <w:rPr>
          <w:rFonts w:ascii="Microsoft JhengHei" w:eastAsia="Microsoft JhengHei" w:hAnsi="Microsoft JhengHei"/>
          <w:color w:val="806000" w:themeColor="accent4" w:themeShade="80"/>
        </w:rPr>
        <w:t>F</w:t>
      </w:r>
      <w:r w:rsidRPr="00ED68DF">
        <w:rPr>
          <w:rFonts w:ascii="Microsoft JhengHei" w:eastAsia="Microsoft JhengHei" w:hAnsi="Microsoft JhengHei"/>
          <w:color w:val="806000" w:themeColor="accent4" w:themeShade="80"/>
        </w:rPr>
        <w:t>iscal</w:t>
      </w:r>
    </w:p>
    <w:p w:rsidR="001114DE" w:rsidRPr="005A4F6D" w:rsidRDefault="001114DE" w:rsidP="00073769">
      <w:pPr>
        <w:spacing w:after="0"/>
        <w:jc w:val="both"/>
        <w:rPr>
          <w:rFonts w:ascii="Arial" w:eastAsia="Times New Roman" w:hAnsi="Arial" w:cs="Arial"/>
          <w:color w:val="000000"/>
          <w:kern w:val="24"/>
          <w:sz w:val="24"/>
          <w:szCs w:val="24"/>
        </w:rPr>
      </w:pPr>
      <w:r w:rsidRPr="005A4F6D">
        <w:rPr>
          <w:rFonts w:ascii="Arial" w:hAnsi="Arial" w:cs="Arial"/>
          <w:b/>
          <w:color w:val="000000" w:themeColor="text1"/>
          <w:kern w:val="24"/>
          <w:sz w:val="24"/>
          <w:szCs w:val="24"/>
          <w:u w:val="single"/>
        </w:rPr>
        <w:t>Artículo 49</w:t>
      </w:r>
      <w:r w:rsidRPr="005A4F6D">
        <w:rPr>
          <w:rFonts w:ascii="Arial" w:hAnsi="Arial" w:cs="Arial"/>
          <w:b/>
          <w:color w:val="000000" w:themeColor="text1"/>
          <w:kern w:val="24"/>
          <w:sz w:val="24"/>
          <w:szCs w:val="24"/>
        </w:rPr>
        <w:t>:</w:t>
      </w:r>
      <w:r w:rsidRPr="005A4F6D">
        <w:rPr>
          <w:rFonts w:ascii="Arial" w:hAnsi="Arial" w:cs="Arial"/>
          <w:color w:val="000000" w:themeColor="text1"/>
          <w:kern w:val="24"/>
          <w:sz w:val="24"/>
          <w:szCs w:val="24"/>
        </w:rPr>
        <w:t xml:space="preserve"> </w:t>
      </w:r>
      <w:r w:rsidRPr="005A4F6D">
        <w:rPr>
          <w:rFonts w:ascii="Arial" w:eastAsia="Times New Roman" w:hAnsi="Arial" w:cs="Arial"/>
          <w:color w:val="000000"/>
          <w:kern w:val="24"/>
          <w:sz w:val="24"/>
          <w:szCs w:val="24"/>
        </w:rPr>
        <w:t>Se menciona que el ejercicio de los recursos de los Fondos de Aportaciones Federales deberá sujetarse a la evaluación del desempeño en términos del artículo 110 de la Ley Federal de Presupuesto y Responsabilidad Hacendaria</w:t>
      </w:r>
      <w:r w:rsidR="005A4F6D">
        <w:rPr>
          <w:rFonts w:ascii="Arial" w:eastAsia="Times New Roman" w:hAnsi="Arial" w:cs="Arial"/>
          <w:color w:val="000000"/>
          <w:kern w:val="24"/>
          <w:sz w:val="24"/>
          <w:szCs w:val="24"/>
        </w:rPr>
        <w:t>.</w:t>
      </w:r>
    </w:p>
    <w:p w:rsidR="0095257D" w:rsidRPr="0095257D" w:rsidRDefault="0095257D" w:rsidP="0095257D">
      <w:pPr>
        <w:spacing w:after="0"/>
        <w:rPr>
          <w:rFonts w:asciiTheme="majorHAnsi" w:eastAsia="Times New Roman" w:hAnsiTheme="majorHAnsi" w:cstheme="majorHAnsi"/>
          <w:color w:val="000000"/>
          <w:kern w:val="24"/>
        </w:rPr>
      </w:pPr>
    </w:p>
    <w:p w:rsidR="001114DE" w:rsidRPr="00ED68DF" w:rsidRDefault="00ED68DF" w:rsidP="0095257D">
      <w:pPr>
        <w:pStyle w:val="Descripcin"/>
        <w:spacing w:after="0"/>
        <w:jc w:val="center"/>
        <w:rPr>
          <w:rFonts w:ascii="Microsoft JhengHei" w:eastAsia="Microsoft JhengHei" w:hAnsi="Microsoft JhengHei"/>
          <w:color w:val="806000" w:themeColor="accent4" w:themeShade="80"/>
        </w:rPr>
      </w:pPr>
      <w:r>
        <w:rPr>
          <w:rFonts w:ascii="Microsoft JhengHei" w:eastAsia="Microsoft JhengHei" w:hAnsi="Microsoft JhengHei"/>
          <w:color w:val="806000" w:themeColor="accent4" w:themeShade="80"/>
        </w:rPr>
        <w:t>L</w:t>
      </w:r>
      <w:r w:rsidRPr="0095257D">
        <w:rPr>
          <w:rFonts w:ascii="Microsoft JhengHei" w:eastAsia="Microsoft JhengHei" w:hAnsi="Microsoft JhengHei"/>
          <w:color w:val="806000" w:themeColor="accent4" w:themeShade="80"/>
        </w:rPr>
        <w:t xml:space="preserve">ey </w:t>
      </w:r>
      <w:r>
        <w:rPr>
          <w:rFonts w:ascii="Microsoft JhengHei" w:eastAsia="Microsoft JhengHei" w:hAnsi="Microsoft JhengHei"/>
          <w:color w:val="806000" w:themeColor="accent4" w:themeShade="80"/>
        </w:rPr>
        <w:t>G</w:t>
      </w:r>
      <w:r w:rsidRPr="0095257D">
        <w:rPr>
          <w:rFonts w:ascii="Microsoft JhengHei" w:eastAsia="Microsoft JhengHei" w:hAnsi="Microsoft JhengHei"/>
          <w:color w:val="806000" w:themeColor="accent4" w:themeShade="80"/>
        </w:rPr>
        <w:t xml:space="preserve">eneral de </w:t>
      </w:r>
      <w:r>
        <w:rPr>
          <w:rFonts w:ascii="Microsoft JhengHei" w:eastAsia="Microsoft JhengHei" w:hAnsi="Microsoft JhengHei"/>
          <w:color w:val="806000" w:themeColor="accent4" w:themeShade="80"/>
        </w:rPr>
        <w:t>C</w:t>
      </w:r>
      <w:r w:rsidRPr="0095257D">
        <w:rPr>
          <w:rFonts w:ascii="Microsoft JhengHei" w:eastAsia="Microsoft JhengHei" w:hAnsi="Microsoft JhengHei"/>
          <w:color w:val="806000" w:themeColor="accent4" w:themeShade="80"/>
        </w:rPr>
        <w:t xml:space="preserve">ontabilidad </w:t>
      </w:r>
      <w:r>
        <w:rPr>
          <w:rFonts w:ascii="Microsoft JhengHei" w:eastAsia="Microsoft JhengHei" w:hAnsi="Microsoft JhengHei"/>
          <w:color w:val="806000" w:themeColor="accent4" w:themeShade="80"/>
        </w:rPr>
        <w:t>G</w:t>
      </w:r>
      <w:r w:rsidRPr="0095257D">
        <w:rPr>
          <w:rFonts w:ascii="Microsoft JhengHei" w:eastAsia="Microsoft JhengHei" w:hAnsi="Microsoft JhengHei"/>
          <w:color w:val="806000" w:themeColor="accent4" w:themeShade="80"/>
        </w:rPr>
        <w:t>ubernamental</w:t>
      </w:r>
    </w:p>
    <w:p w:rsidR="001114DE" w:rsidRPr="005A4F6D" w:rsidRDefault="001114DE" w:rsidP="0095257D">
      <w:pPr>
        <w:pStyle w:val="NormalWeb"/>
        <w:spacing w:before="0" w:beforeAutospacing="0" w:after="0" w:afterAutospacing="0" w:line="256" w:lineRule="auto"/>
        <w:jc w:val="both"/>
        <w:rPr>
          <w:rFonts w:ascii="Arial" w:eastAsia="Times New Roman" w:hAnsi="Arial" w:cs="Arial"/>
          <w:color w:val="000000"/>
          <w:kern w:val="24"/>
        </w:rPr>
      </w:pPr>
      <w:r w:rsidRPr="005A4F6D">
        <w:rPr>
          <w:rFonts w:ascii="Arial" w:hAnsi="Arial" w:cs="Arial"/>
          <w:b/>
          <w:color w:val="000000" w:themeColor="text1"/>
          <w:kern w:val="24"/>
          <w:u w:val="single"/>
        </w:rPr>
        <w:t>Artículo 79</w:t>
      </w:r>
      <w:r w:rsidRPr="005A4F6D">
        <w:rPr>
          <w:rFonts w:ascii="Arial" w:hAnsi="Arial" w:cs="Arial"/>
          <w:b/>
          <w:color w:val="000000" w:themeColor="text1"/>
          <w:kern w:val="24"/>
        </w:rPr>
        <w:t>:</w:t>
      </w:r>
      <w:r w:rsidRPr="005A4F6D">
        <w:rPr>
          <w:rFonts w:ascii="Arial" w:hAnsi="Arial" w:cs="Arial"/>
          <w:color w:val="000000" w:themeColor="text1"/>
          <w:kern w:val="24"/>
        </w:rPr>
        <w:t xml:space="preserve"> </w:t>
      </w:r>
      <w:r w:rsidRPr="005A4F6D">
        <w:rPr>
          <w:rFonts w:ascii="Arial" w:eastAsia="Times New Roman" w:hAnsi="Arial" w:cs="Arial"/>
          <w:color w:val="000000"/>
          <w:kern w:val="24"/>
        </w:rPr>
        <w:t xml:space="preserve">Se establece la obligación de los entes públicos de elaborar y publicar su Programa Anual de Evaluación (PAE). </w:t>
      </w:r>
    </w:p>
    <w:p w:rsidR="00B63847" w:rsidRDefault="00B63847" w:rsidP="0095257D">
      <w:pPr>
        <w:pStyle w:val="Descripcin"/>
        <w:jc w:val="right"/>
        <w:rPr>
          <w:rFonts w:ascii="Microsoft JhengHei" w:eastAsia="Microsoft JhengHei" w:hAnsi="Microsoft JhengHei"/>
          <w:color w:val="806000" w:themeColor="accent4" w:themeShade="80"/>
        </w:rPr>
      </w:pPr>
    </w:p>
    <w:p w:rsidR="00B63847" w:rsidRDefault="00B63847" w:rsidP="0095257D">
      <w:pPr>
        <w:pStyle w:val="Descripcin"/>
        <w:jc w:val="right"/>
        <w:rPr>
          <w:rFonts w:ascii="Microsoft JhengHei" w:eastAsia="Microsoft JhengHei" w:hAnsi="Microsoft JhengHei"/>
          <w:color w:val="806000" w:themeColor="accent4" w:themeShade="80"/>
        </w:rPr>
      </w:pPr>
    </w:p>
    <w:p w:rsidR="00B63847" w:rsidRDefault="00B63847" w:rsidP="0095257D">
      <w:pPr>
        <w:pStyle w:val="Descripcin"/>
        <w:jc w:val="right"/>
        <w:rPr>
          <w:rFonts w:ascii="Microsoft JhengHei" w:eastAsia="Microsoft JhengHei" w:hAnsi="Microsoft JhengHei"/>
          <w:color w:val="806000" w:themeColor="accent4" w:themeShade="80"/>
        </w:rPr>
      </w:pPr>
    </w:p>
    <w:p w:rsidR="00B63847" w:rsidRDefault="00B63847" w:rsidP="0095257D">
      <w:pPr>
        <w:pStyle w:val="Descripcin"/>
        <w:jc w:val="right"/>
        <w:rPr>
          <w:rFonts w:ascii="Microsoft JhengHei" w:eastAsia="Microsoft JhengHei" w:hAnsi="Microsoft JhengHei"/>
          <w:color w:val="806000" w:themeColor="accent4" w:themeShade="80"/>
        </w:rPr>
      </w:pPr>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702272" behindDoc="0" locked="0" layoutInCell="1" allowOverlap="1" wp14:anchorId="75024C40" wp14:editId="74342B6F">
                <wp:simplePos x="0" y="0"/>
                <wp:positionH relativeFrom="column">
                  <wp:posOffset>-63322</wp:posOffset>
                </wp:positionH>
                <wp:positionV relativeFrom="paragraph">
                  <wp:posOffset>263322</wp:posOffset>
                </wp:positionV>
                <wp:extent cx="5838825" cy="299339"/>
                <wp:effectExtent l="0" t="0" r="9525" b="5715"/>
                <wp:wrapNone/>
                <wp:docPr id="2" name="Rectángulo 2"/>
                <wp:cNvGraphicFramePr/>
                <a:graphic xmlns:a="http://schemas.openxmlformats.org/drawingml/2006/main">
                  <a:graphicData uri="http://schemas.microsoft.com/office/word/2010/wordprocessingShape">
                    <wps:wsp>
                      <wps:cNvSpPr/>
                      <wps:spPr>
                        <a:xfrm>
                          <a:off x="0" y="0"/>
                          <a:ext cx="5838825" cy="29933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B63847" w:rsidRDefault="00F624E6" w:rsidP="00B63847">
                            <w:pPr>
                              <w:spacing w:after="0"/>
                              <w:rPr>
                                <w:rFonts w:ascii="Microsoft JhengHei" w:eastAsia="Microsoft JhengHei" w:hAnsi="Microsoft JhengHei"/>
                                <w:b/>
                                <w:color w:val="FFFFFF" w:themeColor="background1"/>
                                <w:sz w:val="24"/>
                              </w:rPr>
                            </w:pPr>
                            <w:r w:rsidRPr="00B63847">
                              <w:rPr>
                                <w:rFonts w:ascii="Microsoft JhengHei" w:eastAsia="Microsoft JhengHei" w:hAnsi="Microsoft JhengHei"/>
                                <w:b/>
                                <w:color w:val="FFFFFF" w:themeColor="background1"/>
                                <w:sz w:val="24"/>
                              </w:rPr>
                              <w:t>MARCO 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24C40" id="Rectángulo 2" o:spid="_x0000_s1030" style="position:absolute;left:0;text-align:left;margin-left:-5pt;margin-top:20.75pt;width:459.75pt;height:2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" fillcolor="#92d050" stroked="f" strokeweight="1pt">
                <v:textbox>
                  <w:txbxContent>
                    <w:p w:rsidR="00F624E6" w:rsidRPr="00B63847" w:rsidRDefault="00F624E6" w:rsidP="00B63847">
                      <w:pPr>
                        <w:spacing w:after="0"/>
                        <w:rPr>
                          <w:rFonts w:ascii="Microsoft JhengHei" w:eastAsia="Microsoft JhengHei" w:hAnsi="Microsoft JhengHei"/>
                          <w:b/>
                          <w:color w:val="FFFFFF" w:themeColor="background1"/>
                          <w:sz w:val="24"/>
                        </w:rPr>
                      </w:pPr>
                      <w:r w:rsidRPr="00B63847">
                        <w:rPr>
                          <w:rFonts w:ascii="Microsoft JhengHei" w:eastAsia="Microsoft JhengHei" w:hAnsi="Microsoft JhengHei"/>
                          <w:b/>
                          <w:color w:val="FFFFFF" w:themeColor="background1"/>
                          <w:sz w:val="24"/>
                        </w:rPr>
                        <w:t>MARCO JURÍDICO</w:t>
                      </w:r>
                    </w:p>
                  </w:txbxContent>
                </v:textbox>
              </v:rect>
            </w:pict>
          </mc:Fallback>
        </mc:AlternateContent>
      </w:r>
    </w:p>
    <w:p w:rsidR="00B63847" w:rsidRDefault="00B63847" w:rsidP="0095257D">
      <w:pPr>
        <w:pStyle w:val="Descripcin"/>
        <w:jc w:val="right"/>
        <w:rPr>
          <w:rFonts w:ascii="Microsoft JhengHei" w:eastAsia="Microsoft JhengHei" w:hAnsi="Microsoft JhengHei"/>
          <w:color w:val="806000" w:themeColor="accent4" w:themeShade="80"/>
        </w:rPr>
      </w:pPr>
    </w:p>
    <w:p w:rsidR="00B63847" w:rsidRDefault="00B63847" w:rsidP="0095257D">
      <w:pPr>
        <w:pStyle w:val="Descripcin"/>
        <w:jc w:val="right"/>
        <w:rPr>
          <w:rFonts w:ascii="Microsoft JhengHei" w:eastAsia="Microsoft JhengHei" w:hAnsi="Microsoft JhengHei"/>
          <w:color w:val="806000" w:themeColor="accent4" w:themeShade="80"/>
        </w:rPr>
      </w:pPr>
    </w:p>
    <w:p w:rsidR="001114DE" w:rsidRPr="0095257D" w:rsidRDefault="0095257D" w:rsidP="0095257D">
      <w:pPr>
        <w:pStyle w:val="Descripcin"/>
        <w:jc w:val="right"/>
        <w:rPr>
          <w:rFonts w:ascii="Microsoft JhengHei" w:eastAsia="Microsoft JhengHei" w:hAnsi="Microsoft JhengHei" w:cs="Arial"/>
          <w:noProof/>
          <w:color w:val="806000" w:themeColor="accent4" w:themeShade="80"/>
          <w:sz w:val="28"/>
        </w:rPr>
      </w:pPr>
      <w:r>
        <w:rPr>
          <w:rFonts w:ascii="Microsoft JhengHei" w:eastAsia="Microsoft JhengHei" w:hAnsi="Microsoft JhengHei" w:cstheme="majorHAnsi"/>
          <w:noProof/>
          <w:color w:val="FFC000" w:themeColor="accent4"/>
          <w:lang w:eastAsia="es-MX"/>
        </w:rPr>
        <mc:AlternateContent>
          <mc:Choice Requires="wps">
            <w:drawing>
              <wp:anchor distT="0" distB="0" distL="114300" distR="114300" simplePos="0" relativeHeight="251688960" behindDoc="0" locked="0" layoutInCell="1" allowOverlap="1" wp14:anchorId="4CF0DCFC" wp14:editId="4F5A8C28">
                <wp:simplePos x="0" y="0"/>
                <wp:positionH relativeFrom="column">
                  <wp:posOffset>0</wp:posOffset>
                </wp:positionH>
                <wp:positionV relativeFrom="paragraph">
                  <wp:posOffset>208915</wp:posOffset>
                </wp:positionV>
                <wp:extent cx="5838825" cy="45719"/>
                <wp:effectExtent l="0" t="0" r="9525" b="0"/>
                <wp:wrapNone/>
                <wp:docPr id="19" name="Rectángulo 19"/>
                <wp:cNvGraphicFramePr/>
                <a:graphic xmlns:a="http://schemas.openxmlformats.org/drawingml/2006/main">
                  <a:graphicData uri="http://schemas.microsoft.com/office/word/2010/wordprocessingShape">
                    <wps:wsp>
                      <wps:cNvSpPr/>
                      <wps:spPr>
                        <a:xfrm>
                          <a:off x="0" y="0"/>
                          <a:ext cx="5838825" cy="4571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C6E92" id="Rectángulo 19" o:spid="_x0000_s1026" style="position:absolute;margin-left:0;margin-top:16.45pt;width:459.75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" fillcolor="#92d050" stroked="f" strokeweight="1pt"/>
            </w:pict>
          </mc:Fallback>
        </mc:AlternateContent>
      </w:r>
      <w:r w:rsidR="001114DE" w:rsidRPr="0095257D">
        <w:rPr>
          <w:rFonts w:ascii="Microsoft JhengHei" w:eastAsia="Microsoft JhengHei" w:hAnsi="Microsoft JhengHei"/>
          <w:color w:val="806000" w:themeColor="accent4" w:themeShade="80"/>
        </w:rPr>
        <w:t xml:space="preserve">NORMATIVIDAD </w:t>
      </w:r>
      <w:r w:rsidR="001114DE" w:rsidRPr="0095257D">
        <w:rPr>
          <w:rFonts w:ascii="Microsoft JhengHei" w:eastAsia="Microsoft JhengHei" w:hAnsi="Microsoft JhengHei"/>
          <w:color w:val="806000" w:themeColor="accent4" w:themeShade="80"/>
          <w:sz w:val="20"/>
        </w:rPr>
        <w:t>ESTATAL</w:t>
      </w:r>
    </w:p>
    <w:p w:rsidR="0095257D" w:rsidRDefault="0095257D" w:rsidP="0095257D">
      <w:pPr>
        <w:pStyle w:val="Descripcin"/>
        <w:spacing w:after="0"/>
        <w:jc w:val="center"/>
        <w:rPr>
          <w:rFonts w:ascii="Microsoft JhengHei" w:eastAsia="Microsoft JhengHei" w:hAnsi="Microsoft JhengHei"/>
          <w:color w:val="806000" w:themeColor="accent4" w:themeShade="80"/>
        </w:rPr>
      </w:pPr>
    </w:p>
    <w:p w:rsidR="00710B3F" w:rsidRDefault="00710B3F" w:rsidP="0095257D">
      <w:pPr>
        <w:autoSpaceDE w:val="0"/>
        <w:autoSpaceDN w:val="0"/>
        <w:adjustRightInd w:val="0"/>
        <w:spacing w:after="0" w:line="240" w:lineRule="auto"/>
        <w:jc w:val="both"/>
        <w:rPr>
          <w:rFonts w:asciiTheme="majorHAnsi" w:eastAsia="Times New Roman" w:hAnsiTheme="majorHAnsi" w:cstheme="majorHAnsi"/>
          <w:color w:val="000000"/>
          <w:kern w:val="24"/>
          <w:lang w:eastAsia="es-MX"/>
        </w:rPr>
      </w:pPr>
    </w:p>
    <w:p w:rsidR="00710B3F" w:rsidRDefault="00710B3F" w:rsidP="00710B3F">
      <w:pPr>
        <w:autoSpaceDE w:val="0"/>
        <w:autoSpaceDN w:val="0"/>
        <w:adjustRightInd w:val="0"/>
        <w:spacing w:after="0" w:line="240" w:lineRule="auto"/>
        <w:jc w:val="center"/>
        <w:rPr>
          <w:rFonts w:ascii="Microsoft JhengHei" w:eastAsia="Microsoft JhengHei" w:hAnsi="Microsoft JhengHei"/>
          <w:b/>
          <w:bCs/>
          <w:smallCaps/>
          <w:color w:val="806000" w:themeColor="accent4" w:themeShade="80"/>
          <w:sz w:val="21"/>
          <w:szCs w:val="21"/>
        </w:rPr>
      </w:pPr>
      <w:r w:rsidRPr="00710B3F">
        <w:rPr>
          <w:rFonts w:ascii="Microsoft JhengHei" w:eastAsia="Microsoft JhengHei" w:hAnsi="Microsoft JhengHei"/>
          <w:b/>
          <w:bCs/>
          <w:smallCaps/>
          <w:color w:val="806000" w:themeColor="accent4" w:themeShade="80"/>
          <w:sz w:val="21"/>
          <w:szCs w:val="21"/>
        </w:rPr>
        <w:t>Ley Número 454 de Presupuesto y Disciplina Fiscal del Estado de Guerrero</w:t>
      </w:r>
    </w:p>
    <w:p w:rsidR="006D074A" w:rsidRPr="005A4F6D" w:rsidRDefault="00710B3F" w:rsidP="00710B3F">
      <w:pPr>
        <w:autoSpaceDE w:val="0"/>
        <w:autoSpaceDN w:val="0"/>
        <w:adjustRightInd w:val="0"/>
        <w:spacing w:after="0" w:line="240" w:lineRule="auto"/>
        <w:jc w:val="both"/>
        <w:rPr>
          <w:rFonts w:ascii="Arial" w:eastAsia="Times New Roman" w:hAnsi="Arial" w:cs="Arial"/>
          <w:color w:val="000000"/>
          <w:kern w:val="24"/>
          <w:sz w:val="24"/>
          <w:szCs w:val="24"/>
          <w:lang w:eastAsia="es-MX"/>
        </w:rPr>
      </w:pPr>
      <w:r w:rsidRPr="005A4F6D">
        <w:rPr>
          <w:rFonts w:ascii="Arial" w:eastAsia="Times New Roman" w:hAnsi="Arial" w:cs="Arial"/>
          <w:b/>
          <w:color w:val="000000"/>
          <w:kern w:val="24"/>
          <w:sz w:val="24"/>
          <w:szCs w:val="24"/>
          <w:lang w:eastAsia="es-MX"/>
        </w:rPr>
        <w:t>ARTÍCULO 102.-</w:t>
      </w:r>
      <w:r w:rsidRPr="005A4F6D">
        <w:rPr>
          <w:rFonts w:ascii="Arial" w:eastAsia="Times New Roman" w:hAnsi="Arial" w:cs="Arial"/>
          <w:color w:val="000000"/>
          <w:kern w:val="24"/>
          <w:sz w:val="24"/>
          <w:szCs w:val="24"/>
          <w:lang w:eastAsia="es-MX"/>
        </w:rPr>
        <w:t xml:space="preserve"> La evaluación del desempeño deberá verificar el grado de cumplimiento de los objetivos y metas de los programas, políticas públicas, así como el desempeño de las instituciones, basándose para ello en indicadores estratégicos y de gestión que permitan conocer los resultados del ejercicio del gasto público.</w:t>
      </w:r>
    </w:p>
    <w:p w:rsidR="00710B3F" w:rsidRPr="005A4F6D" w:rsidRDefault="00EE0887" w:rsidP="00710B3F">
      <w:pPr>
        <w:autoSpaceDE w:val="0"/>
        <w:autoSpaceDN w:val="0"/>
        <w:adjustRightInd w:val="0"/>
        <w:spacing w:after="0" w:line="24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La evaluación tiene por objeto regular los programas a través de la elaboración de la matriz de indicadores y los sistemas de monitoreo.</w:t>
      </w:r>
    </w:p>
    <w:p w:rsidR="00EE0887" w:rsidRPr="005A4F6D" w:rsidRDefault="00EE0887" w:rsidP="00710B3F">
      <w:pPr>
        <w:autoSpaceDE w:val="0"/>
        <w:autoSpaceDN w:val="0"/>
        <w:adjustRightInd w:val="0"/>
        <w:spacing w:after="0" w:line="24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 xml:space="preserve">Así como lo contemplado en los </w:t>
      </w:r>
      <w:r w:rsidRPr="005A4F6D">
        <w:rPr>
          <w:rFonts w:ascii="Arial" w:eastAsia="Times New Roman" w:hAnsi="Arial" w:cs="Arial"/>
          <w:b/>
          <w:color w:val="000000"/>
          <w:kern w:val="24"/>
          <w:sz w:val="24"/>
          <w:szCs w:val="24"/>
          <w:lang w:eastAsia="es-MX"/>
        </w:rPr>
        <w:t>ARTÍCULOS 103</w:t>
      </w:r>
      <w:r w:rsidR="001316D3" w:rsidRPr="005A4F6D">
        <w:rPr>
          <w:rFonts w:ascii="Arial" w:eastAsia="Times New Roman" w:hAnsi="Arial" w:cs="Arial"/>
          <w:b/>
          <w:color w:val="000000"/>
          <w:kern w:val="24"/>
          <w:sz w:val="24"/>
          <w:szCs w:val="24"/>
          <w:lang w:eastAsia="es-MX"/>
        </w:rPr>
        <w:t>, 104, 105, 106 y</w:t>
      </w:r>
      <w:r w:rsidRPr="005A4F6D">
        <w:rPr>
          <w:rFonts w:ascii="Arial" w:eastAsia="Times New Roman" w:hAnsi="Arial" w:cs="Arial"/>
          <w:b/>
          <w:color w:val="000000"/>
          <w:kern w:val="24"/>
          <w:sz w:val="24"/>
          <w:szCs w:val="24"/>
          <w:lang w:eastAsia="es-MX"/>
        </w:rPr>
        <w:t xml:space="preserve"> 107</w:t>
      </w:r>
      <w:r w:rsidR="001316D3" w:rsidRPr="005A4F6D">
        <w:rPr>
          <w:rFonts w:ascii="Arial" w:eastAsia="Times New Roman" w:hAnsi="Arial" w:cs="Arial"/>
          <w:b/>
          <w:color w:val="000000"/>
          <w:kern w:val="24"/>
          <w:sz w:val="24"/>
          <w:szCs w:val="24"/>
          <w:lang w:eastAsia="es-MX"/>
        </w:rPr>
        <w:t>.</w:t>
      </w:r>
    </w:p>
    <w:p w:rsidR="00EE0887" w:rsidRDefault="00EE0887" w:rsidP="00710B3F">
      <w:pPr>
        <w:autoSpaceDE w:val="0"/>
        <w:autoSpaceDN w:val="0"/>
        <w:adjustRightInd w:val="0"/>
        <w:spacing w:after="0" w:line="240" w:lineRule="auto"/>
        <w:jc w:val="center"/>
        <w:rPr>
          <w:rFonts w:ascii="Microsoft JhengHei" w:eastAsia="Microsoft JhengHei" w:hAnsi="Microsoft JhengHei"/>
          <w:b/>
          <w:smallCaps/>
          <w:color w:val="806000" w:themeColor="accent4" w:themeShade="80"/>
          <w:sz w:val="21"/>
          <w:szCs w:val="21"/>
        </w:rPr>
      </w:pPr>
    </w:p>
    <w:p w:rsidR="00EE0887" w:rsidRDefault="00EE0887" w:rsidP="00710B3F">
      <w:pPr>
        <w:autoSpaceDE w:val="0"/>
        <w:autoSpaceDN w:val="0"/>
        <w:adjustRightInd w:val="0"/>
        <w:spacing w:after="0" w:line="240" w:lineRule="auto"/>
        <w:jc w:val="center"/>
        <w:rPr>
          <w:rFonts w:ascii="Microsoft JhengHei" w:eastAsia="Microsoft JhengHei" w:hAnsi="Microsoft JhengHei"/>
          <w:b/>
          <w:smallCaps/>
          <w:color w:val="806000" w:themeColor="accent4" w:themeShade="80"/>
          <w:sz w:val="21"/>
          <w:szCs w:val="21"/>
        </w:rPr>
      </w:pPr>
    </w:p>
    <w:p w:rsidR="00ED68DF" w:rsidRPr="00710B3F" w:rsidRDefault="00710B3F" w:rsidP="00710B3F">
      <w:pPr>
        <w:autoSpaceDE w:val="0"/>
        <w:autoSpaceDN w:val="0"/>
        <w:adjustRightInd w:val="0"/>
        <w:spacing w:after="0" w:line="240" w:lineRule="auto"/>
        <w:jc w:val="center"/>
        <w:rPr>
          <w:rFonts w:ascii="Microsoft JhengHei" w:eastAsia="Microsoft JhengHei" w:hAnsi="Microsoft JhengHei"/>
          <w:b/>
          <w:smallCaps/>
          <w:color w:val="806000" w:themeColor="accent4" w:themeShade="80"/>
          <w:sz w:val="21"/>
          <w:szCs w:val="21"/>
        </w:rPr>
      </w:pPr>
      <w:r w:rsidRPr="00710B3F">
        <w:rPr>
          <w:rFonts w:ascii="Microsoft JhengHei" w:eastAsia="Microsoft JhengHei" w:hAnsi="Microsoft JhengHei"/>
          <w:b/>
          <w:smallCaps/>
          <w:color w:val="806000" w:themeColor="accent4" w:themeShade="80"/>
          <w:sz w:val="21"/>
          <w:szCs w:val="21"/>
        </w:rPr>
        <w:t>Ley Número 994 De Planeación Del Estado Libre Y Soberano De Guerrero</w:t>
      </w:r>
    </w:p>
    <w:p w:rsidR="00710B3F" w:rsidRPr="00ED68DF" w:rsidRDefault="00710B3F" w:rsidP="00710B3F">
      <w:pPr>
        <w:autoSpaceDE w:val="0"/>
        <w:autoSpaceDN w:val="0"/>
        <w:adjustRightInd w:val="0"/>
        <w:spacing w:after="0" w:line="240" w:lineRule="auto"/>
        <w:jc w:val="center"/>
        <w:rPr>
          <w:rFonts w:ascii="Microsoft JhengHei" w:eastAsia="Microsoft JhengHei" w:hAnsi="Microsoft JhengHei"/>
          <w:smallCaps/>
          <w:color w:val="806000" w:themeColor="accent4" w:themeShade="80"/>
          <w:sz w:val="21"/>
          <w:szCs w:val="21"/>
        </w:rPr>
      </w:pPr>
    </w:p>
    <w:p w:rsidR="006D074A" w:rsidRPr="005A4F6D" w:rsidRDefault="00B63847" w:rsidP="006D074A">
      <w:pPr>
        <w:tabs>
          <w:tab w:val="left" w:pos="851"/>
        </w:tabs>
        <w:jc w:val="both"/>
        <w:outlineLvl w:val="0"/>
        <w:rPr>
          <w:rFonts w:ascii="Arial" w:eastAsia="Times New Roman" w:hAnsi="Arial" w:cs="Arial"/>
          <w:color w:val="000000"/>
          <w:kern w:val="24"/>
          <w:sz w:val="24"/>
          <w:szCs w:val="24"/>
          <w:lang w:eastAsia="es-MX"/>
        </w:rPr>
      </w:pPr>
      <w:r w:rsidRPr="005A4F6D">
        <w:rPr>
          <w:rFonts w:ascii="Arial" w:eastAsia="Times New Roman" w:hAnsi="Arial" w:cs="Arial"/>
          <w:b/>
          <w:color w:val="000000"/>
          <w:kern w:val="24"/>
          <w:sz w:val="24"/>
          <w:szCs w:val="24"/>
          <w:lang w:eastAsia="es-MX"/>
        </w:rPr>
        <w:t>ARTÍCULO 45.-</w:t>
      </w:r>
      <w:r w:rsidRPr="005A4F6D">
        <w:rPr>
          <w:rFonts w:ascii="Arial" w:eastAsia="Times New Roman" w:hAnsi="Arial" w:cs="Arial"/>
          <w:color w:val="000000"/>
          <w:kern w:val="24"/>
          <w:sz w:val="24"/>
          <w:szCs w:val="24"/>
          <w:lang w:eastAsia="es-MX"/>
        </w:rPr>
        <w:t xml:space="preserve"> Para las actividades municipales de planeación se prevé un proceso de cinco etapas: formulación y aprobación, instrumentación, ejecución, control y evaluación. En todas ellas se vigilará la promoción del desarrollo sustentable con perspectiva de género:</w:t>
      </w:r>
    </w:p>
    <w:p w:rsidR="00B63847" w:rsidRPr="005A4F6D" w:rsidRDefault="00B63847" w:rsidP="006D074A">
      <w:pPr>
        <w:tabs>
          <w:tab w:val="left" w:pos="851"/>
        </w:tabs>
        <w:jc w:val="both"/>
        <w:outlineLvl w:val="0"/>
        <w:rPr>
          <w:rFonts w:ascii="Arial" w:eastAsia="Times New Roman" w:hAnsi="Arial" w:cs="Arial"/>
          <w:color w:val="000000"/>
          <w:kern w:val="24"/>
          <w:sz w:val="24"/>
          <w:szCs w:val="24"/>
          <w:lang w:eastAsia="es-MX"/>
        </w:rPr>
      </w:pPr>
      <w:r w:rsidRPr="005A4F6D">
        <w:rPr>
          <w:rFonts w:ascii="Arial" w:eastAsia="Times New Roman" w:hAnsi="Arial" w:cs="Arial"/>
          <w:b/>
          <w:color w:val="000000"/>
          <w:kern w:val="24"/>
          <w:sz w:val="24"/>
          <w:szCs w:val="24"/>
          <w:lang w:eastAsia="es-MX"/>
        </w:rPr>
        <w:t>V.- En la evaluación</w:t>
      </w:r>
      <w:r w:rsidRPr="005A4F6D">
        <w:rPr>
          <w:rFonts w:ascii="Arial" w:eastAsia="Times New Roman" w:hAnsi="Arial" w:cs="Arial"/>
          <w:color w:val="000000"/>
          <w:kern w:val="24"/>
          <w:sz w:val="24"/>
          <w:szCs w:val="24"/>
          <w:lang w:eastAsia="es-MX"/>
        </w:rPr>
        <w:t xml:space="preserve">, se efectuará la revisión periódica de resultados para obtener conclusiones cuantitativas y cualitativas sobre el cumplimiento de los objetivos del plan y de los programas; a partir de los resultados obtenidos se incorporarán los cambios y reorientaciones que resulten convenientes para mantener flexibles y vigentes el plan y los programas. </w:t>
      </w:r>
    </w:p>
    <w:p w:rsidR="006D074A" w:rsidRDefault="006D074A" w:rsidP="006D074A">
      <w:pPr>
        <w:tabs>
          <w:tab w:val="left" w:pos="851"/>
        </w:tabs>
        <w:jc w:val="both"/>
        <w:outlineLvl w:val="0"/>
      </w:pPr>
    </w:p>
    <w:p w:rsidR="00780C3C" w:rsidRDefault="00780C3C" w:rsidP="006D074A">
      <w:pPr>
        <w:tabs>
          <w:tab w:val="left" w:pos="851"/>
        </w:tabs>
        <w:jc w:val="both"/>
        <w:outlineLvl w:val="0"/>
      </w:pPr>
    </w:p>
    <w:p w:rsidR="00780C3C" w:rsidRDefault="00780C3C" w:rsidP="006D074A">
      <w:pPr>
        <w:tabs>
          <w:tab w:val="left" w:pos="851"/>
        </w:tabs>
        <w:jc w:val="both"/>
        <w:outlineLvl w:val="0"/>
      </w:pPr>
    </w:p>
    <w:p w:rsidR="00EC178A" w:rsidRDefault="00EC178A" w:rsidP="006D074A">
      <w:pPr>
        <w:tabs>
          <w:tab w:val="left" w:pos="851"/>
        </w:tabs>
        <w:jc w:val="both"/>
        <w:outlineLvl w:val="0"/>
      </w:pPr>
    </w:p>
    <w:p w:rsidR="00EC178A" w:rsidRDefault="00EC178A" w:rsidP="006D074A">
      <w:pPr>
        <w:tabs>
          <w:tab w:val="left" w:pos="851"/>
        </w:tabs>
        <w:jc w:val="both"/>
        <w:outlineLvl w:val="0"/>
      </w:pPr>
    </w:p>
    <w:p w:rsidR="00EC178A" w:rsidRDefault="00EC178A" w:rsidP="006D074A">
      <w:pPr>
        <w:tabs>
          <w:tab w:val="left" w:pos="851"/>
        </w:tabs>
        <w:jc w:val="both"/>
        <w:outlineLvl w:val="0"/>
      </w:pPr>
    </w:p>
    <w:p w:rsidR="00780C3C" w:rsidRDefault="00780C3C" w:rsidP="006D074A">
      <w:pPr>
        <w:tabs>
          <w:tab w:val="left" w:pos="851"/>
        </w:tabs>
        <w:jc w:val="both"/>
        <w:outlineLvl w:val="0"/>
      </w:pPr>
    </w:p>
    <w:p w:rsidR="00B97DA0" w:rsidRDefault="006D074A" w:rsidP="00EF7592">
      <w:pPr>
        <w:tabs>
          <w:tab w:val="left" w:pos="851"/>
        </w:tabs>
        <w:jc w:val="both"/>
        <w:outlineLvl w:val="0"/>
      </w:pPr>
      <w:r>
        <w:tab/>
      </w:r>
      <w:r w:rsidR="007F71F3">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694080" behindDoc="0" locked="0" layoutInCell="1" allowOverlap="1" wp14:anchorId="2B5A87F9" wp14:editId="4B1F270F">
                <wp:simplePos x="0" y="0"/>
                <wp:positionH relativeFrom="column">
                  <wp:posOffset>-76200</wp:posOffset>
                </wp:positionH>
                <wp:positionV relativeFrom="paragraph">
                  <wp:posOffset>327025</wp:posOffset>
                </wp:positionV>
                <wp:extent cx="5838825" cy="409575"/>
                <wp:effectExtent l="0" t="0" r="9525" b="9525"/>
                <wp:wrapNone/>
                <wp:docPr id="3" name="Rectángulo 3"/>
                <wp:cNvGraphicFramePr/>
                <a:graphic xmlns:a="http://schemas.openxmlformats.org/drawingml/2006/main">
                  <a:graphicData uri="http://schemas.microsoft.com/office/word/2010/wordprocessingShape">
                    <wps:wsp>
                      <wps:cNvSpPr/>
                      <wps:spPr>
                        <a:xfrm>
                          <a:off x="0" y="0"/>
                          <a:ext cx="5838825" cy="4095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7F71F3" w:rsidRDefault="00F624E6" w:rsidP="0003370D">
                            <w:pPr>
                              <w:spacing w:after="0"/>
                              <w:rPr>
                                <w:rFonts w:ascii="Microsoft JhengHei" w:eastAsia="Microsoft JhengHei" w:hAnsi="Microsoft JhengHei"/>
                                <w:color w:val="FFFFFF" w:themeColor="background1"/>
                                <w:sz w:val="24"/>
                              </w:rPr>
                            </w:pPr>
                            <w:r w:rsidRPr="007F71F3">
                              <w:rPr>
                                <w:rFonts w:ascii="Microsoft JhengHei" w:eastAsia="Microsoft JhengHei" w:hAnsi="Microsoft JhengHei"/>
                                <w:color w:val="FFFFFF" w:themeColor="background1"/>
                                <w:sz w:val="24"/>
                              </w:rPr>
                              <w:t>OBJETIVOS DEL PROGRAMA ANUAL DE EVALUACION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A87F9" id="Rectángulo 3" o:spid="_x0000_s1031" style="position:absolute;left:0;text-align:left;margin-left:-6pt;margin-top:25.75pt;width:459.7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" fillcolor="#92d050" stroked="f" strokeweight="1pt">
                <v:textbox>
                  <w:txbxContent>
                    <w:p w:rsidR="00F624E6" w:rsidRPr="007F71F3" w:rsidRDefault="00F624E6" w:rsidP="0003370D">
                      <w:pPr>
                        <w:spacing w:after="0"/>
                        <w:rPr>
                          <w:rFonts w:ascii="Microsoft JhengHei" w:eastAsia="Microsoft JhengHei" w:hAnsi="Microsoft JhengHei"/>
                          <w:color w:val="FFFFFF" w:themeColor="background1"/>
                          <w:sz w:val="24"/>
                        </w:rPr>
                      </w:pPr>
                      <w:r w:rsidRPr="007F71F3">
                        <w:rPr>
                          <w:rFonts w:ascii="Microsoft JhengHei" w:eastAsia="Microsoft JhengHei" w:hAnsi="Microsoft JhengHei"/>
                          <w:color w:val="FFFFFF" w:themeColor="background1"/>
                          <w:sz w:val="24"/>
                        </w:rPr>
                        <w:t>OBJETIVOS DEL PROGRAMA ANUAL DE EVALUACION</w:t>
                      </w:r>
                    </w:p>
                  </w:txbxContent>
                </v:textbox>
              </v:rect>
            </w:pict>
          </mc:Fallback>
        </mc:AlternateContent>
      </w:r>
    </w:p>
    <w:p w:rsidR="00B97DA0" w:rsidRDefault="00B97DA0"/>
    <w:p w:rsidR="0003370D" w:rsidRDefault="0003370D"/>
    <w:p w:rsidR="00886BD6" w:rsidRDefault="00886BD6"/>
    <w:p w:rsidR="00EE129E" w:rsidRPr="005A4F6D" w:rsidRDefault="00EE129E" w:rsidP="009F1FAF">
      <w:pPr>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 xml:space="preserve">El </w:t>
      </w:r>
      <w:r w:rsidR="00752831" w:rsidRPr="005A4F6D">
        <w:rPr>
          <w:rFonts w:ascii="Arial" w:eastAsia="Times New Roman" w:hAnsi="Arial" w:cs="Arial"/>
          <w:b/>
          <w:color w:val="000000"/>
          <w:kern w:val="24"/>
          <w:sz w:val="24"/>
          <w:szCs w:val="24"/>
          <w:lang w:eastAsia="es-MX"/>
        </w:rPr>
        <w:t>P</w:t>
      </w:r>
      <w:r w:rsidRPr="005A4F6D">
        <w:rPr>
          <w:rFonts w:ascii="Arial" w:eastAsia="Times New Roman" w:hAnsi="Arial" w:cs="Arial"/>
          <w:b/>
          <w:color w:val="000000"/>
          <w:kern w:val="24"/>
          <w:sz w:val="24"/>
          <w:szCs w:val="24"/>
          <w:lang w:eastAsia="es-MX"/>
        </w:rPr>
        <w:t xml:space="preserve">rograma </w:t>
      </w:r>
      <w:r w:rsidR="00752831" w:rsidRPr="005A4F6D">
        <w:rPr>
          <w:rFonts w:ascii="Arial" w:eastAsia="Times New Roman" w:hAnsi="Arial" w:cs="Arial"/>
          <w:b/>
          <w:color w:val="000000"/>
          <w:kern w:val="24"/>
          <w:sz w:val="24"/>
          <w:szCs w:val="24"/>
          <w:lang w:eastAsia="es-MX"/>
        </w:rPr>
        <w:t>A</w:t>
      </w:r>
      <w:r w:rsidRPr="005A4F6D">
        <w:rPr>
          <w:rFonts w:ascii="Arial" w:eastAsia="Times New Roman" w:hAnsi="Arial" w:cs="Arial"/>
          <w:b/>
          <w:color w:val="000000"/>
          <w:kern w:val="24"/>
          <w:sz w:val="24"/>
          <w:szCs w:val="24"/>
          <w:lang w:eastAsia="es-MX"/>
        </w:rPr>
        <w:t xml:space="preserve">nual de </w:t>
      </w:r>
      <w:r w:rsidR="00752831" w:rsidRPr="005A4F6D">
        <w:rPr>
          <w:rFonts w:ascii="Arial" w:eastAsia="Times New Roman" w:hAnsi="Arial" w:cs="Arial"/>
          <w:b/>
          <w:color w:val="000000"/>
          <w:kern w:val="24"/>
          <w:sz w:val="24"/>
          <w:szCs w:val="24"/>
          <w:lang w:eastAsia="es-MX"/>
        </w:rPr>
        <w:t>E</w:t>
      </w:r>
      <w:r w:rsidRPr="005A4F6D">
        <w:rPr>
          <w:rFonts w:ascii="Arial" w:eastAsia="Times New Roman" w:hAnsi="Arial" w:cs="Arial"/>
          <w:b/>
          <w:color w:val="000000"/>
          <w:kern w:val="24"/>
          <w:sz w:val="24"/>
          <w:szCs w:val="24"/>
          <w:lang w:eastAsia="es-MX"/>
        </w:rPr>
        <w:t>valuación</w:t>
      </w:r>
      <w:r w:rsidRPr="005A4F6D">
        <w:rPr>
          <w:rFonts w:ascii="Arial" w:eastAsia="Times New Roman" w:hAnsi="Arial" w:cs="Arial"/>
          <w:color w:val="000000"/>
          <w:kern w:val="24"/>
          <w:sz w:val="24"/>
          <w:szCs w:val="24"/>
          <w:lang w:eastAsia="es-MX"/>
        </w:rPr>
        <w:t xml:space="preserve"> tiene como objetivo calificar la actuación de esta </w:t>
      </w:r>
      <w:r w:rsidR="00752831" w:rsidRPr="005A4F6D">
        <w:rPr>
          <w:rFonts w:ascii="Arial" w:eastAsia="Times New Roman" w:hAnsi="Arial" w:cs="Arial"/>
          <w:color w:val="000000"/>
          <w:kern w:val="24"/>
          <w:sz w:val="24"/>
          <w:szCs w:val="24"/>
          <w:lang w:eastAsia="es-MX"/>
        </w:rPr>
        <w:t>A</w:t>
      </w:r>
      <w:r w:rsidRPr="005A4F6D">
        <w:rPr>
          <w:rFonts w:ascii="Arial" w:eastAsia="Times New Roman" w:hAnsi="Arial" w:cs="Arial"/>
          <w:color w:val="000000"/>
          <w:kern w:val="24"/>
          <w:sz w:val="24"/>
          <w:szCs w:val="24"/>
          <w:lang w:eastAsia="es-MX"/>
        </w:rPr>
        <w:t xml:space="preserve">dministración Municipal que deberá ejercer los recursos </w:t>
      </w:r>
      <w:r w:rsidR="00E27937" w:rsidRPr="005A4F6D">
        <w:rPr>
          <w:rFonts w:ascii="Arial" w:eastAsia="Times New Roman" w:hAnsi="Arial" w:cs="Arial"/>
          <w:color w:val="000000"/>
          <w:kern w:val="24"/>
          <w:sz w:val="24"/>
          <w:szCs w:val="24"/>
          <w:lang w:eastAsia="es-MX"/>
        </w:rPr>
        <w:t xml:space="preserve">públicos tanto del ámbito Federal, Estatal y Municipal </w:t>
      </w:r>
      <w:r w:rsidRPr="005A4F6D">
        <w:rPr>
          <w:rFonts w:ascii="Arial" w:eastAsia="Times New Roman" w:hAnsi="Arial" w:cs="Arial"/>
          <w:color w:val="000000"/>
          <w:kern w:val="24"/>
          <w:sz w:val="24"/>
          <w:szCs w:val="24"/>
          <w:lang w:eastAsia="es-MX"/>
        </w:rPr>
        <w:t xml:space="preserve">para  </w:t>
      </w:r>
      <w:r w:rsidR="00E27937" w:rsidRPr="005A4F6D">
        <w:rPr>
          <w:rFonts w:ascii="Arial" w:eastAsia="Times New Roman" w:hAnsi="Arial" w:cs="Arial"/>
          <w:color w:val="000000"/>
          <w:kern w:val="24"/>
          <w:sz w:val="24"/>
          <w:szCs w:val="24"/>
          <w:lang w:eastAsia="es-MX"/>
        </w:rPr>
        <w:t xml:space="preserve">el fin </w:t>
      </w:r>
      <w:r w:rsidRPr="005A4F6D">
        <w:rPr>
          <w:rFonts w:ascii="Arial" w:eastAsia="Times New Roman" w:hAnsi="Arial" w:cs="Arial"/>
          <w:color w:val="000000"/>
          <w:kern w:val="24"/>
          <w:sz w:val="24"/>
          <w:szCs w:val="24"/>
          <w:lang w:eastAsia="es-MX"/>
        </w:rPr>
        <w:t xml:space="preserve">que fueron destinados, con base a la eficiencia, eficacia, economía y calidad, </w:t>
      </w:r>
      <w:r w:rsidR="009F1FAF" w:rsidRPr="005A4F6D">
        <w:rPr>
          <w:rFonts w:ascii="Arial" w:eastAsia="Times New Roman" w:hAnsi="Arial" w:cs="Arial"/>
          <w:color w:val="000000"/>
          <w:kern w:val="24"/>
          <w:sz w:val="24"/>
          <w:szCs w:val="24"/>
          <w:lang w:eastAsia="es-MX"/>
        </w:rPr>
        <w:t xml:space="preserve">a través de la elaboración de la matriz de indicadores y los sistemas de monitoreo, </w:t>
      </w:r>
      <w:r w:rsidRPr="005A4F6D">
        <w:rPr>
          <w:rFonts w:ascii="Arial" w:eastAsia="Times New Roman" w:hAnsi="Arial" w:cs="Arial"/>
          <w:color w:val="000000"/>
          <w:kern w:val="24"/>
          <w:sz w:val="24"/>
          <w:szCs w:val="24"/>
          <w:lang w:eastAsia="es-MX"/>
        </w:rPr>
        <w:t>cumpliendo con lo establecido en el artículo 134 Constitucional.</w:t>
      </w:r>
    </w:p>
    <w:p w:rsidR="00E27937" w:rsidRPr="00FE4F53" w:rsidRDefault="00E27937" w:rsidP="009F1FAF">
      <w:pPr>
        <w:jc w:val="both"/>
        <w:rPr>
          <w:rFonts w:asciiTheme="majorHAnsi" w:eastAsia="Times New Roman" w:hAnsiTheme="majorHAnsi" w:cstheme="majorHAnsi"/>
          <w:color w:val="000000"/>
          <w:kern w:val="24"/>
          <w:lang w:eastAsia="es-MX"/>
        </w:rPr>
      </w:pPr>
    </w:p>
    <w:p w:rsidR="00E27937" w:rsidRPr="005A4F6D" w:rsidRDefault="00E27937" w:rsidP="00E27937">
      <w:pPr>
        <w:pStyle w:val="Prrafodelista"/>
        <w:numPr>
          <w:ilvl w:val="0"/>
          <w:numId w:val="3"/>
        </w:numPr>
        <w:spacing w:line="36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Establecer el tipo de evaluación que se aplicara a los elementos del ejercicio 20</w:t>
      </w:r>
      <w:r w:rsidR="00DC2198">
        <w:rPr>
          <w:rFonts w:ascii="Arial" w:eastAsia="Times New Roman" w:hAnsi="Arial" w:cs="Arial"/>
          <w:color w:val="000000"/>
          <w:kern w:val="24"/>
          <w:sz w:val="24"/>
          <w:szCs w:val="24"/>
          <w:lang w:eastAsia="es-MX"/>
        </w:rPr>
        <w:t>2</w:t>
      </w:r>
      <w:r w:rsidR="00073769">
        <w:rPr>
          <w:rFonts w:ascii="Arial" w:eastAsia="Times New Roman" w:hAnsi="Arial" w:cs="Arial"/>
          <w:color w:val="000000"/>
          <w:kern w:val="24"/>
          <w:sz w:val="24"/>
          <w:szCs w:val="24"/>
          <w:lang w:eastAsia="es-MX"/>
        </w:rPr>
        <w:t>4</w:t>
      </w:r>
      <w:r w:rsidRPr="005A4F6D">
        <w:rPr>
          <w:rFonts w:ascii="Arial" w:eastAsia="Times New Roman" w:hAnsi="Arial" w:cs="Arial"/>
          <w:color w:val="000000"/>
          <w:kern w:val="24"/>
          <w:sz w:val="24"/>
          <w:szCs w:val="24"/>
          <w:lang w:eastAsia="es-MX"/>
        </w:rPr>
        <w:t xml:space="preserve">, del H. Ayuntamiento de </w:t>
      </w:r>
      <w:r w:rsidR="005A4F6D" w:rsidRPr="005A4F6D">
        <w:rPr>
          <w:rFonts w:ascii="Arial" w:eastAsia="Times New Roman" w:hAnsi="Arial" w:cs="Arial"/>
          <w:color w:val="000000"/>
          <w:kern w:val="24"/>
          <w:sz w:val="24"/>
          <w:szCs w:val="24"/>
          <w:lang w:eastAsia="es-MX"/>
        </w:rPr>
        <w:t>José Joaquín de Herrera</w:t>
      </w:r>
      <w:r w:rsidRPr="005A4F6D">
        <w:rPr>
          <w:rFonts w:ascii="Arial" w:eastAsia="Times New Roman" w:hAnsi="Arial" w:cs="Arial"/>
          <w:color w:val="000000"/>
          <w:kern w:val="24"/>
          <w:sz w:val="24"/>
          <w:szCs w:val="24"/>
          <w:lang w:eastAsia="es-MX"/>
        </w:rPr>
        <w:t>.</w:t>
      </w:r>
    </w:p>
    <w:p w:rsidR="006F5284" w:rsidRPr="005A4F6D" w:rsidRDefault="006F5284" w:rsidP="005158A0">
      <w:pPr>
        <w:pStyle w:val="Prrafodelista"/>
        <w:numPr>
          <w:ilvl w:val="0"/>
          <w:numId w:val="3"/>
        </w:numPr>
        <w:spacing w:line="36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 xml:space="preserve">Establecer el cronograma de ejecución de las evaluaciones de los </w:t>
      </w:r>
      <w:r w:rsidR="00E27937" w:rsidRPr="005A4F6D">
        <w:rPr>
          <w:rFonts w:ascii="Arial" w:eastAsia="Times New Roman" w:hAnsi="Arial" w:cs="Arial"/>
          <w:color w:val="000000"/>
          <w:kern w:val="24"/>
          <w:sz w:val="24"/>
          <w:szCs w:val="24"/>
          <w:lang w:eastAsia="es-MX"/>
        </w:rPr>
        <w:t>elementos</w:t>
      </w:r>
      <w:r w:rsidRPr="005A4F6D">
        <w:rPr>
          <w:rFonts w:ascii="Arial" w:eastAsia="Times New Roman" w:hAnsi="Arial" w:cs="Arial"/>
          <w:color w:val="000000"/>
          <w:kern w:val="24"/>
          <w:sz w:val="24"/>
          <w:szCs w:val="24"/>
          <w:lang w:eastAsia="es-MX"/>
        </w:rPr>
        <w:t>, durante el ejercicio fiscal 20</w:t>
      </w:r>
      <w:r w:rsidR="00DC2198">
        <w:rPr>
          <w:rFonts w:ascii="Arial" w:eastAsia="Times New Roman" w:hAnsi="Arial" w:cs="Arial"/>
          <w:color w:val="000000"/>
          <w:kern w:val="24"/>
          <w:sz w:val="24"/>
          <w:szCs w:val="24"/>
          <w:lang w:eastAsia="es-MX"/>
        </w:rPr>
        <w:t>2</w:t>
      </w:r>
      <w:r w:rsidR="00073769">
        <w:rPr>
          <w:rFonts w:ascii="Arial" w:eastAsia="Times New Roman" w:hAnsi="Arial" w:cs="Arial"/>
          <w:color w:val="000000"/>
          <w:kern w:val="24"/>
          <w:sz w:val="24"/>
          <w:szCs w:val="24"/>
          <w:lang w:eastAsia="es-MX"/>
        </w:rPr>
        <w:t>4</w:t>
      </w:r>
      <w:r w:rsidRPr="005A4F6D">
        <w:rPr>
          <w:rFonts w:ascii="Arial" w:eastAsia="Times New Roman" w:hAnsi="Arial" w:cs="Arial"/>
          <w:color w:val="000000"/>
          <w:kern w:val="24"/>
          <w:sz w:val="24"/>
          <w:szCs w:val="24"/>
          <w:lang w:eastAsia="es-MX"/>
        </w:rPr>
        <w:t>.</w:t>
      </w:r>
    </w:p>
    <w:p w:rsidR="00AE58D1" w:rsidRPr="005A4F6D" w:rsidRDefault="00AE58D1" w:rsidP="005158A0">
      <w:pPr>
        <w:pStyle w:val="Prrafodelista"/>
        <w:numPr>
          <w:ilvl w:val="0"/>
          <w:numId w:val="3"/>
        </w:numPr>
        <w:spacing w:line="36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Verificar el cumplimiento</w:t>
      </w:r>
      <w:r w:rsidR="00292346" w:rsidRPr="005A4F6D">
        <w:rPr>
          <w:rFonts w:ascii="Arial" w:eastAsia="Times New Roman" w:hAnsi="Arial" w:cs="Arial"/>
          <w:color w:val="000000"/>
          <w:kern w:val="24"/>
          <w:sz w:val="24"/>
          <w:szCs w:val="24"/>
          <w:lang w:eastAsia="es-MX"/>
        </w:rPr>
        <w:t xml:space="preserve"> de la aplicación</w:t>
      </w:r>
      <w:r w:rsidR="005158A0" w:rsidRPr="005A4F6D">
        <w:rPr>
          <w:rFonts w:ascii="Arial" w:eastAsia="Times New Roman" w:hAnsi="Arial" w:cs="Arial"/>
          <w:color w:val="000000"/>
          <w:kern w:val="24"/>
          <w:sz w:val="24"/>
          <w:szCs w:val="24"/>
          <w:lang w:eastAsia="es-MX"/>
        </w:rPr>
        <w:t xml:space="preserve"> de la Metodología del Marco Lógico para la </w:t>
      </w:r>
      <w:r w:rsidRPr="005A4F6D">
        <w:rPr>
          <w:rFonts w:ascii="Arial" w:eastAsia="Times New Roman" w:hAnsi="Arial" w:cs="Arial"/>
          <w:color w:val="000000"/>
          <w:kern w:val="24"/>
          <w:sz w:val="24"/>
          <w:szCs w:val="24"/>
          <w:lang w:eastAsia="es-MX"/>
        </w:rPr>
        <w:t>integración del Presupuesto Basado en Resultados (</w:t>
      </w:r>
      <w:proofErr w:type="spellStart"/>
      <w:r w:rsidRPr="005A4F6D">
        <w:rPr>
          <w:rFonts w:ascii="Arial" w:eastAsia="Times New Roman" w:hAnsi="Arial" w:cs="Arial"/>
          <w:color w:val="000000"/>
          <w:kern w:val="24"/>
          <w:sz w:val="24"/>
          <w:szCs w:val="24"/>
          <w:lang w:eastAsia="es-MX"/>
        </w:rPr>
        <w:t>PbR</w:t>
      </w:r>
      <w:proofErr w:type="spellEnd"/>
      <w:r w:rsidRPr="005A4F6D">
        <w:rPr>
          <w:rFonts w:ascii="Arial" w:eastAsia="Times New Roman" w:hAnsi="Arial" w:cs="Arial"/>
          <w:color w:val="000000"/>
          <w:kern w:val="24"/>
          <w:sz w:val="24"/>
          <w:szCs w:val="24"/>
          <w:lang w:eastAsia="es-MX"/>
        </w:rPr>
        <w:t>).</w:t>
      </w:r>
    </w:p>
    <w:p w:rsidR="006F5284" w:rsidRPr="005A4F6D" w:rsidRDefault="006F5284" w:rsidP="005158A0">
      <w:pPr>
        <w:pStyle w:val="Prrafodelista"/>
        <w:numPr>
          <w:ilvl w:val="0"/>
          <w:numId w:val="3"/>
        </w:numPr>
        <w:spacing w:line="36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Emitir los resultados de las evaluaciones a</w:t>
      </w:r>
      <w:r w:rsidR="00012521" w:rsidRPr="005A4F6D">
        <w:rPr>
          <w:rFonts w:ascii="Arial" w:eastAsia="Times New Roman" w:hAnsi="Arial" w:cs="Arial"/>
          <w:color w:val="000000"/>
          <w:kern w:val="24"/>
          <w:sz w:val="24"/>
          <w:szCs w:val="24"/>
          <w:lang w:eastAsia="es-MX"/>
        </w:rPr>
        <w:t xml:space="preserve">l </w:t>
      </w:r>
      <w:r w:rsidR="005A4F6D" w:rsidRPr="005A4F6D">
        <w:rPr>
          <w:rFonts w:ascii="Arial" w:eastAsia="Times New Roman" w:hAnsi="Arial" w:cs="Arial"/>
          <w:color w:val="000000"/>
          <w:kern w:val="24"/>
          <w:sz w:val="24"/>
          <w:szCs w:val="24"/>
          <w:lang w:eastAsia="es-MX"/>
        </w:rPr>
        <w:t>Órgano de Control Interno Municipal</w:t>
      </w:r>
      <w:r w:rsidR="00012521" w:rsidRPr="005A4F6D">
        <w:rPr>
          <w:rFonts w:ascii="Arial" w:eastAsia="Times New Roman" w:hAnsi="Arial" w:cs="Arial"/>
          <w:color w:val="000000"/>
          <w:kern w:val="24"/>
          <w:sz w:val="24"/>
          <w:szCs w:val="24"/>
          <w:lang w:eastAsia="es-MX"/>
        </w:rPr>
        <w:t>,</w:t>
      </w:r>
      <w:r w:rsidR="00AE58D1" w:rsidRPr="005A4F6D">
        <w:rPr>
          <w:rFonts w:ascii="Arial" w:eastAsia="Times New Roman" w:hAnsi="Arial" w:cs="Arial"/>
          <w:color w:val="000000"/>
          <w:kern w:val="24"/>
          <w:sz w:val="24"/>
          <w:szCs w:val="24"/>
          <w:lang w:eastAsia="es-MX"/>
        </w:rPr>
        <w:t xml:space="preserve"> </w:t>
      </w:r>
      <w:r w:rsidR="00C7731F" w:rsidRPr="005A4F6D">
        <w:rPr>
          <w:rFonts w:ascii="Arial" w:eastAsia="Times New Roman" w:hAnsi="Arial" w:cs="Arial"/>
          <w:color w:val="000000"/>
          <w:kern w:val="24"/>
          <w:sz w:val="24"/>
          <w:szCs w:val="24"/>
          <w:lang w:eastAsia="es-MX"/>
        </w:rPr>
        <w:t>a través de la verificación y seguimiento al cumplimiento de las metas y objetivos</w:t>
      </w:r>
      <w:r w:rsidR="00012521" w:rsidRPr="005A4F6D">
        <w:rPr>
          <w:rFonts w:ascii="Arial" w:eastAsia="Times New Roman" w:hAnsi="Arial" w:cs="Arial"/>
          <w:color w:val="000000"/>
          <w:kern w:val="24"/>
          <w:sz w:val="24"/>
          <w:szCs w:val="24"/>
          <w:lang w:eastAsia="es-MX"/>
        </w:rPr>
        <w:t>,</w:t>
      </w:r>
      <w:r w:rsidR="00C7731F" w:rsidRPr="005A4F6D">
        <w:rPr>
          <w:rFonts w:ascii="Arial" w:eastAsia="Times New Roman" w:hAnsi="Arial" w:cs="Arial"/>
          <w:color w:val="000000"/>
          <w:kern w:val="24"/>
          <w:sz w:val="24"/>
          <w:szCs w:val="24"/>
          <w:lang w:eastAsia="es-MX"/>
        </w:rPr>
        <w:t xml:space="preserve"> con base en el cronograma de ejecución.</w:t>
      </w:r>
    </w:p>
    <w:p w:rsidR="00C7731F" w:rsidRPr="005A4F6D" w:rsidRDefault="00C7731F" w:rsidP="005158A0">
      <w:pPr>
        <w:pStyle w:val="Prrafodelista"/>
        <w:numPr>
          <w:ilvl w:val="0"/>
          <w:numId w:val="3"/>
        </w:numPr>
        <w:spacing w:line="36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Dar cumplimiento a lo establecido en la Ley de Transparencia y Acceso a la información en lo que corresponde a la publicación del resultado de las evaluaciones.</w:t>
      </w:r>
    </w:p>
    <w:p w:rsidR="00E27937" w:rsidRPr="005A4F6D" w:rsidRDefault="00E27937" w:rsidP="00E27937">
      <w:pPr>
        <w:pStyle w:val="Prrafodelista"/>
        <w:numPr>
          <w:ilvl w:val="0"/>
          <w:numId w:val="3"/>
        </w:numPr>
        <w:spacing w:line="360" w:lineRule="auto"/>
        <w:jc w:val="both"/>
        <w:rPr>
          <w:rFonts w:ascii="Arial" w:eastAsia="Times New Roman" w:hAnsi="Arial" w:cs="Arial"/>
          <w:color w:val="000000"/>
          <w:kern w:val="24"/>
          <w:sz w:val="24"/>
          <w:szCs w:val="24"/>
          <w:lang w:eastAsia="es-MX"/>
        </w:rPr>
      </w:pPr>
      <w:r w:rsidRPr="005A4F6D">
        <w:rPr>
          <w:rFonts w:ascii="Arial" w:eastAsia="Times New Roman" w:hAnsi="Arial" w:cs="Arial"/>
          <w:color w:val="000000"/>
          <w:kern w:val="24"/>
          <w:sz w:val="24"/>
          <w:szCs w:val="24"/>
          <w:lang w:eastAsia="es-MX"/>
        </w:rPr>
        <w:t>Dar a conocer las evaluaciones correspondientes al ejercicio fiscal 20</w:t>
      </w:r>
      <w:r w:rsidR="00DC2198">
        <w:rPr>
          <w:rFonts w:ascii="Arial" w:eastAsia="Times New Roman" w:hAnsi="Arial" w:cs="Arial"/>
          <w:color w:val="000000"/>
          <w:kern w:val="24"/>
          <w:sz w:val="24"/>
          <w:szCs w:val="24"/>
          <w:lang w:eastAsia="es-MX"/>
        </w:rPr>
        <w:t>2</w:t>
      </w:r>
      <w:r w:rsidR="00073769">
        <w:rPr>
          <w:rFonts w:ascii="Arial" w:eastAsia="Times New Roman" w:hAnsi="Arial" w:cs="Arial"/>
          <w:color w:val="000000"/>
          <w:kern w:val="24"/>
          <w:sz w:val="24"/>
          <w:szCs w:val="24"/>
          <w:lang w:eastAsia="es-MX"/>
        </w:rPr>
        <w:t>4</w:t>
      </w:r>
      <w:r w:rsidRPr="005A4F6D">
        <w:rPr>
          <w:rFonts w:ascii="Arial" w:eastAsia="Times New Roman" w:hAnsi="Arial" w:cs="Arial"/>
          <w:color w:val="000000"/>
          <w:kern w:val="24"/>
          <w:sz w:val="24"/>
          <w:szCs w:val="24"/>
          <w:lang w:eastAsia="es-MX"/>
        </w:rPr>
        <w:t>, así como los elementos a los que se aplicarán.</w:t>
      </w:r>
    </w:p>
    <w:p w:rsidR="00E27937" w:rsidRDefault="00E27937" w:rsidP="00E27937">
      <w:pPr>
        <w:pStyle w:val="Prrafodelista"/>
        <w:spacing w:line="360" w:lineRule="auto"/>
        <w:jc w:val="both"/>
        <w:rPr>
          <w:rFonts w:asciiTheme="majorHAnsi" w:eastAsia="Times New Roman" w:hAnsiTheme="majorHAnsi" w:cstheme="majorHAnsi"/>
          <w:color w:val="000000"/>
          <w:kern w:val="24"/>
          <w:lang w:eastAsia="es-MX"/>
        </w:rPr>
      </w:pPr>
    </w:p>
    <w:p w:rsidR="00F9525C" w:rsidRDefault="00F9525C" w:rsidP="00F9525C">
      <w:pPr>
        <w:spacing w:line="360" w:lineRule="auto"/>
        <w:jc w:val="both"/>
        <w:rPr>
          <w:rFonts w:asciiTheme="majorHAnsi" w:eastAsia="Times New Roman" w:hAnsiTheme="majorHAnsi" w:cstheme="majorHAnsi"/>
          <w:color w:val="000000"/>
          <w:kern w:val="24"/>
          <w:lang w:eastAsia="es-MX"/>
        </w:rPr>
      </w:pPr>
    </w:p>
    <w:p w:rsidR="00926AD9" w:rsidRDefault="00926AD9" w:rsidP="00F9525C">
      <w:pPr>
        <w:spacing w:line="360" w:lineRule="auto"/>
        <w:jc w:val="both"/>
        <w:rPr>
          <w:rFonts w:asciiTheme="majorHAnsi" w:eastAsia="Times New Roman" w:hAnsiTheme="majorHAnsi" w:cstheme="majorHAnsi"/>
          <w:color w:val="000000"/>
          <w:kern w:val="24"/>
          <w:lang w:eastAsia="es-MX"/>
        </w:rPr>
      </w:pPr>
    </w:p>
    <w:p w:rsidR="00926AD9" w:rsidRDefault="00926AD9" w:rsidP="00F9525C">
      <w:pPr>
        <w:spacing w:line="360" w:lineRule="auto"/>
        <w:jc w:val="both"/>
        <w:rPr>
          <w:rFonts w:asciiTheme="majorHAnsi" w:eastAsia="Times New Roman" w:hAnsiTheme="majorHAnsi" w:cstheme="majorHAnsi"/>
          <w:color w:val="000000"/>
          <w:kern w:val="24"/>
          <w:lang w:eastAsia="es-MX"/>
        </w:rPr>
      </w:pPr>
    </w:p>
    <w:p w:rsidR="00EF7592" w:rsidRDefault="00EF7592" w:rsidP="00F75F31">
      <w:pPr>
        <w:pStyle w:val="Prrafodelista"/>
        <w:spacing w:line="360" w:lineRule="auto"/>
      </w:pPr>
    </w:p>
    <w:p w:rsidR="00F75F31" w:rsidRDefault="00BB23D8" w:rsidP="00F75F31">
      <w:pPr>
        <w:pStyle w:val="Prrafodelista"/>
        <w:spacing w:line="360" w:lineRule="auto"/>
      </w:pPr>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696128" behindDoc="0" locked="0" layoutInCell="1" allowOverlap="1" wp14:anchorId="44842A62" wp14:editId="1D5AD8DB">
                <wp:simplePos x="0" y="0"/>
                <wp:positionH relativeFrom="column">
                  <wp:posOffset>-40863</wp:posOffset>
                </wp:positionH>
                <wp:positionV relativeFrom="paragraph">
                  <wp:posOffset>254635</wp:posOffset>
                </wp:positionV>
                <wp:extent cx="5838825" cy="409575"/>
                <wp:effectExtent l="0" t="0" r="9525" b="9525"/>
                <wp:wrapNone/>
                <wp:docPr id="5" name="Rectángulo 5"/>
                <wp:cNvGraphicFramePr/>
                <a:graphic xmlns:a="http://schemas.openxmlformats.org/drawingml/2006/main">
                  <a:graphicData uri="http://schemas.microsoft.com/office/word/2010/wordprocessingShape">
                    <wps:wsp>
                      <wps:cNvSpPr/>
                      <wps:spPr>
                        <a:xfrm>
                          <a:off x="0" y="0"/>
                          <a:ext cx="5838825" cy="4095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7F71F3" w:rsidRDefault="00F624E6" w:rsidP="00F75F31">
                            <w:pPr>
                              <w:spacing w:after="0"/>
                              <w:rPr>
                                <w:rFonts w:ascii="Microsoft JhengHei" w:eastAsia="Microsoft JhengHei" w:hAnsi="Microsoft JhengHei"/>
                                <w:color w:val="FFFFFF" w:themeColor="background1"/>
                                <w:sz w:val="24"/>
                              </w:rPr>
                            </w:pPr>
                            <w:r w:rsidRPr="007F71F3">
                              <w:rPr>
                                <w:rFonts w:ascii="Microsoft JhengHei" w:eastAsia="Microsoft JhengHei" w:hAnsi="Microsoft JhengHei"/>
                                <w:color w:val="FFFFFF" w:themeColor="background1"/>
                                <w:sz w:val="24"/>
                              </w:rPr>
                              <w:t>CONSIDERACIONES 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42A62" id="Rectángulo 5" o:spid="_x0000_s1032" style="position:absolute;left:0;text-align:left;margin-left:-3.2pt;margin-top:20.05pt;width:459.7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" fillcolor="#92d050" stroked="f" strokeweight="1pt">
                <v:textbox>
                  <w:txbxContent>
                    <w:p w:rsidR="00F624E6" w:rsidRPr="007F71F3" w:rsidRDefault="00F624E6" w:rsidP="00F75F31">
                      <w:pPr>
                        <w:spacing w:after="0"/>
                        <w:rPr>
                          <w:rFonts w:ascii="Microsoft JhengHei" w:eastAsia="Microsoft JhengHei" w:hAnsi="Microsoft JhengHei"/>
                          <w:color w:val="FFFFFF" w:themeColor="background1"/>
                          <w:sz w:val="24"/>
                        </w:rPr>
                      </w:pPr>
                      <w:r w:rsidRPr="007F71F3">
                        <w:rPr>
                          <w:rFonts w:ascii="Microsoft JhengHei" w:eastAsia="Microsoft JhengHei" w:hAnsi="Microsoft JhengHei"/>
                          <w:color w:val="FFFFFF" w:themeColor="background1"/>
                          <w:sz w:val="24"/>
                        </w:rPr>
                        <w:t>CONSIDERACIONES GENERALES</w:t>
                      </w:r>
                    </w:p>
                  </w:txbxContent>
                </v:textbox>
              </v:rect>
            </w:pict>
          </mc:Fallback>
        </mc:AlternateContent>
      </w:r>
    </w:p>
    <w:p w:rsidR="00F75F31" w:rsidRDefault="00F75F31" w:rsidP="00F75F31">
      <w:pPr>
        <w:pStyle w:val="Prrafodelista"/>
        <w:spacing w:line="360" w:lineRule="auto"/>
      </w:pPr>
    </w:p>
    <w:p w:rsidR="00F75F31" w:rsidRDefault="00F75F31" w:rsidP="00F75F31">
      <w:pPr>
        <w:pStyle w:val="Prrafodelista"/>
        <w:spacing w:line="360" w:lineRule="auto"/>
      </w:pPr>
    </w:p>
    <w:p w:rsidR="00F75F31" w:rsidRPr="00ED01EF" w:rsidRDefault="00BC18F1" w:rsidP="00A277E4">
      <w:pPr>
        <w:spacing w:line="360" w:lineRule="auto"/>
        <w:jc w:val="both"/>
        <w:rPr>
          <w:rFonts w:ascii="Arial" w:eastAsia="Times New Roman" w:hAnsi="Arial" w:cs="Arial"/>
          <w:color w:val="000000"/>
          <w:kern w:val="24"/>
          <w:sz w:val="24"/>
          <w:szCs w:val="24"/>
          <w:lang w:eastAsia="es-MX"/>
        </w:rPr>
      </w:pPr>
      <w:r w:rsidRPr="00ED01EF">
        <w:rPr>
          <w:rFonts w:ascii="Arial" w:eastAsia="Times New Roman" w:hAnsi="Arial" w:cs="Arial"/>
          <w:color w:val="000000"/>
          <w:kern w:val="24"/>
          <w:sz w:val="24"/>
          <w:szCs w:val="24"/>
          <w:lang w:eastAsia="es-MX"/>
        </w:rPr>
        <w:t xml:space="preserve">El </w:t>
      </w:r>
      <w:r w:rsidRPr="00ED01EF">
        <w:rPr>
          <w:rFonts w:ascii="Arial" w:eastAsia="Times New Roman" w:hAnsi="Arial" w:cs="Arial"/>
          <w:b/>
          <w:color w:val="000000"/>
          <w:kern w:val="24"/>
          <w:sz w:val="24"/>
          <w:szCs w:val="24"/>
          <w:lang w:eastAsia="es-MX"/>
        </w:rPr>
        <w:t>Programa Anual de Evaluación</w:t>
      </w:r>
      <w:r w:rsidRPr="00ED01EF">
        <w:rPr>
          <w:rFonts w:ascii="Arial" w:eastAsia="Times New Roman" w:hAnsi="Arial" w:cs="Arial"/>
          <w:color w:val="000000"/>
          <w:kern w:val="24"/>
          <w:sz w:val="24"/>
          <w:szCs w:val="24"/>
          <w:lang w:eastAsia="es-MX"/>
        </w:rPr>
        <w:t xml:space="preserve"> e</w:t>
      </w:r>
      <w:r w:rsidR="00495BAC" w:rsidRPr="00ED01EF">
        <w:rPr>
          <w:rFonts w:ascii="Arial" w:eastAsia="Times New Roman" w:hAnsi="Arial" w:cs="Arial"/>
          <w:color w:val="000000"/>
          <w:kern w:val="24"/>
          <w:sz w:val="24"/>
          <w:szCs w:val="24"/>
          <w:lang w:eastAsia="es-MX"/>
        </w:rPr>
        <w:t xml:space="preserve">s </w:t>
      </w:r>
      <w:r w:rsidRPr="00ED01EF">
        <w:rPr>
          <w:rFonts w:ascii="Arial" w:eastAsia="Times New Roman" w:hAnsi="Arial" w:cs="Arial"/>
          <w:color w:val="000000"/>
          <w:kern w:val="24"/>
          <w:sz w:val="24"/>
          <w:szCs w:val="24"/>
          <w:lang w:eastAsia="es-MX"/>
        </w:rPr>
        <w:t xml:space="preserve">una herramienta que </w:t>
      </w:r>
      <w:r w:rsidR="00495BAC" w:rsidRPr="00ED01EF">
        <w:rPr>
          <w:rFonts w:ascii="Arial" w:eastAsia="Times New Roman" w:hAnsi="Arial" w:cs="Arial"/>
          <w:color w:val="000000"/>
          <w:kern w:val="24"/>
          <w:sz w:val="24"/>
          <w:szCs w:val="24"/>
          <w:lang w:eastAsia="es-MX"/>
        </w:rPr>
        <w:t>dará</w:t>
      </w:r>
      <w:r w:rsidRPr="00ED01EF">
        <w:rPr>
          <w:rFonts w:ascii="Arial" w:eastAsia="Times New Roman" w:hAnsi="Arial" w:cs="Arial"/>
          <w:color w:val="000000"/>
          <w:kern w:val="24"/>
          <w:sz w:val="24"/>
          <w:szCs w:val="24"/>
          <w:lang w:eastAsia="es-MX"/>
        </w:rPr>
        <w:t xml:space="preserve"> un orden sistemático a las evaluaciones del desempeño de los Programas Presupuestarios</w:t>
      </w:r>
      <w:r w:rsidR="00495BAC" w:rsidRPr="00ED01EF">
        <w:rPr>
          <w:rFonts w:ascii="Arial" w:eastAsia="Times New Roman" w:hAnsi="Arial" w:cs="Arial"/>
          <w:color w:val="000000"/>
          <w:kern w:val="24"/>
          <w:sz w:val="24"/>
          <w:szCs w:val="24"/>
          <w:lang w:eastAsia="es-MX"/>
        </w:rPr>
        <w:t xml:space="preserve">, </w:t>
      </w:r>
      <w:r w:rsidRPr="00ED01EF">
        <w:rPr>
          <w:rFonts w:ascii="Arial" w:eastAsia="Times New Roman" w:hAnsi="Arial" w:cs="Arial"/>
          <w:color w:val="000000"/>
          <w:kern w:val="24"/>
          <w:sz w:val="24"/>
          <w:szCs w:val="24"/>
          <w:lang w:eastAsia="es-MX"/>
        </w:rPr>
        <w:t>contribuyendo en la mejora de la práctica administrativa.</w:t>
      </w:r>
    </w:p>
    <w:p w:rsidR="00940F1A" w:rsidRPr="00ED01EF" w:rsidRDefault="00BC18F1" w:rsidP="00A277E4">
      <w:pPr>
        <w:spacing w:line="360" w:lineRule="auto"/>
        <w:jc w:val="both"/>
        <w:rPr>
          <w:rFonts w:ascii="Arial" w:eastAsia="Times New Roman" w:hAnsi="Arial" w:cs="Arial"/>
          <w:color w:val="000000"/>
          <w:kern w:val="24"/>
          <w:sz w:val="24"/>
          <w:szCs w:val="24"/>
          <w:lang w:eastAsia="es-MX"/>
        </w:rPr>
      </w:pPr>
      <w:r w:rsidRPr="00ED01EF">
        <w:rPr>
          <w:rFonts w:ascii="Arial" w:eastAsia="Times New Roman" w:hAnsi="Arial" w:cs="Arial"/>
          <w:color w:val="000000"/>
          <w:kern w:val="24"/>
          <w:sz w:val="24"/>
          <w:szCs w:val="24"/>
          <w:lang w:eastAsia="es-MX"/>
        </w:rPr>
        <w:t xml:space="preserve">Las evaluaciones medirán constantemente la evolución del objetivo propuesto; el resultado que se busca alcanzar, analizando qué cambios presupuestales </w:t>
      </w:r>
      <w:r w:rsidR="00873314" w:rsidRPr="00ED01EF">
        <w:rPr>
          <w:rFonts w:ascii="Arial" w:eastAsia="Times New Roman" w:hAnsi="Arial" w:cs="Arial"/>
          <w:color w:val="000000"/>
          <w:kern w:val="24"/>
          <w:sz w:val="24"/>
          <w:szCs w:val="24"/>
          <w:lang w:eastAsia="es-MX"/>
        </w:rPr>
        <w:t>se deben realizar para mejo</w:t>
      </w:r>
      <w:r w:rsidR="00940F1A" w:rsidRPr="00ED01EF">
        <w:rPr>
          <w:rFonts w:ascii="Arial" w:eastAsia="Times New Roman" w:hAnsi="Arial" w:cs="Arial"/>
          <w:color w:val="000000"/>
          <w:kern w:val="24"/>
          <w:sz w:val="24"/>
          <w:szCs w:val="24"/>
          <w:lang w:eastAsia="es-MX"/>
        </w:rPr>
        <w:t>rar las próximas programaciones, por lo que es fundamental tener en cuenta los siguientes puntos:</w:t>
      </w:r>
    </w:p>
    <w:p w:rsidR="009D7F83" w:rsidRPr="00ED01EF" w:rsidRDefault="009D7F83" w:rsidP="00A277E4">
      <w:pPr>
        <w:pStyle w:val="Default"/>
        <w:spacing w:line="360" w:lineRule="auto"/>
        <w:jc w:val="both"/>
        <w:rPr>
          <w:rFonts w:ascii="Arial" w:hAnsi="Arial" w:cs="Arial"/>
          <w:b/>
          <w:color w:val="auto"/>
        </w:rPr>
      </w:pPr>
      <w:r w:rsidRPr="00ED01EF">
        <w:rPr>
          <w:rFonts w:ascii="Arial" w:hAnsi="Arial" w:cs="Arial"/>
          <w:b/>
          <w:color w:val="auto"/>
        </w:rPr>
        <w:t xml:space="preserve">1. Para los efectos del presente documento, se entenderá por: </w:t>
      </w:r>
    </w:p>
    <w:p w:rsidR="009D7F83" w:rsidRPr="00ED01EF" w:rsidRDefault="009D7F83" w:rsidP="00A277E4">
      <w:pPr>
        <w:pStyle w:val="Default"/>
        <w:spacing w:line="360" w:lineRule="auto"/>
        <w:jc w:val="both"/>
        <w:rPr>
          <w:rFonts w:ascii="Arial" w:hAnsi="Arial" w:cs="Arial"/>
          <w:color w:val="auto"/>
        </w:rPr>
      </w:pPr>
      <w:r w:rsidRPr="00ED01EF">
        <w:rPr>
          <w:rFonts w:ascii="Arial" w:hAnsi="Arial" w:cs="Arial"/>
          <w:b/>
          <w:color w:val="auto"/>
        </w:rPr>
        <w:t>Bajo Demanda:</w:t>
      </w:r>
      <w:r w:rsidRPr="00ED01EF">
        <w:rPr>
          <w:rFonts w:ascii="Arial" w:hAnsi="Arial" w:cs="Arial"/>
          <w:color w:val="auto"/>
        </w:rPr>
        <w:t xml:space="preserve"> El término bajo demanda se aplica cuando la realización o alcance de una meta, depende o está sujeta a factores externos que el área responsable no puede controlar. </w:t>
      </w:r>
    </w:p>
    <w:p w:rsidR="009D7F83" w:rsidRPr="00ED01EF" w:rsidRDefault="009D7F83" w:rsidP="00A277E4">
      <w:pPr>
        <w:pStyle w:val="Default"/>
        <w:spacing w:line="360" w:lineRule="auto"/>
        <w:jc w:val="both"/>
        <w:rPr>
          <w:rFonts w:ascii="Arial" w:hAnsi="Arial" w:cs="Arial"/>
          <w:color w:val="auto"/>
        </w:rPr>
      </w:pPr>
      <w:r w:rsidRPr="00ED01EF">
        <w:rPr>
          <w:rFonts w:ascii="Arial" w:hAnsi="Arial" w:cs="Arial"/>
          <w:b/>
          <w:color w:val="auto"/>
        </w:rPr>
        <w:t>Comentarios Adicionales:</w:t>
      </w:r>
      <w:r w:rsidRPr="00ED01EF">
        <w:rPr>
          <w:rFonts w:ascii="Arial" w:hAnsi="Arial" w:cs="Arial"/>
          <w:color w:val="auto"/>
        </w:rPr>
        <w:t xml:space="preserve"> Son las observaciones con las que la Dependencia o Entidad precisa su información, amplía, complementa o desglosa el dato reportado en el componente o actividad. </w:t>
      </w:r>
    </w:p>
    <w:p w:rsidR="009D7F83" w:rsidRPr="00ED01EF" w:rsidRDefault="009D7F83" w:rsidP="00A277E4">
      <w:pPr>
        <w:pStyle w:val="Default"/>
        <w:spacing w:line="360" w:lineRule="auto"/>
        <w:jc w:val="both"/>
        <w:rPr>
          <w:rFonts w:ascii="Arial" w:hAnsi="Arial" w:cs="Arial"/>
          <w:color w:val="auto"/>
        </w:rPr>
      </w:pPr>
      <w:r w:rsidRPr="00ED01EF">
        <w:rPr>
          <w:rFonts w:ascii="Arial" w:hAnsi="Arial" w:cs="Arial"/>
          <w:b/>
          <w:color w:val="auto"/>
        </w:rPr>
        <w:t>Enlace:</w:t>
      </w:r>
      <w:r w:rsidRPr="00ED01EF">
        <w:rPr>
          <w:rFonts w:ascii="Arial" w:hAnsi="Arial" w:cs="Arial"/>
          <w:color w:val="auto"/>
        </w:rPr>
        <w:t xml:space="preserve"> Funcionario designado por el titular de la Dependencia o Entidad Municipal, con un nivel jerárquico que esté facultado para la toma de decisiones, con conocimientos y experiencia en temas de </w:t>
      </w:r>
      <w:proofErr w:type="spellStart"/>
      <w:r w:rsidRPr="00ED01EF">
        <w:rPr>
          <w:rFonts w:ascii="Arial" w:hAnsi="Arial" w:cs="Arial"/>
          <w:color w:val="auto"/>
        </w:rPr>
        <w:t>PbR</w:t>
      </w:r>
      <w:proofErr w:type="spellEnd"/>
      <w:r w:rsidRPr="00ED01EF">
        <w:rPr>
          <w:rFonts w:ascii="Arial" w:hAnsi="Arial" w:cs="Arial"/>
          <w:color w:val="auto"/>
        </w:rPr>
        <w:t xml:space="preserve">-SED y una visión general de las funciones que realiza cada una de las unidades administrativas de su Dependencia o Entidad. </w:t>
      </w:r>
    </w:p>
    <w:p w:rsidR="009D7F83" w:rsidRPr="00ED01EF" w:rsidRDefault="009D7F83" w:rsidP="00A277E4">
      <w:pPr>
        <w:pStyle w:val="Default"/>
        <w:spacing w:line="360" w:lineRule="auto"/>
        <w:jc w:val="both"/>
        <w:rPr>
          <w:rFonts w:ascii="Arial" w:hAnsi="Arial" w:cs="Arial"/>
          <w:color w:val="auto"/>
        </w:rPr>
      </w:pPr>
      <w:r w:rsidRPr="00ED01EF">
        <w:rPr>
          <w:rFonts w:ascii="Arial" w:hAnsi="Arial" w:cs="Arial"/>
          <w:b/>
          <w:color w:val="auto"/>
        </w:rPr>
        <w:t>Evaluación:</w:t>
      </w:r>
      <w:r w:rsidRPr="00ED01EF">
        <w:rPr>
          <w:rFonts w:ascii="Arial" w:hAnsi="Arial" w:cs="Arial"/>
          <w:color w:val="auto"/>
        </w:rPr>
        <w:t xml:space="preserve"> Análisis sistemático de las acciones emprendidas por las Dependencias y Entidades de la Administración Municipal, para determinar la pertinencia y el logro de sus objetivos y metas, así como su eficiencia, eficacia, calidad, resultados e impacto. </w:t>
      </w:r>
    </w:p>
    <w:p w:rsidR="009D7F83" w:rsidRDefault="009D7F83" w:rsidP="00096F0A">
      <w:pPr>
        <w:spacing w:line="360" w:lineRule="auto"/>
        <w:jc w:val="both"/>
        <w:rPr>
          <w:rFonts w:ascii="Arial" w:hAnsi="Arial" w:cs="Arial"/>
          <w:sz w:val="24"/>
          <w:szCs w:val="24"/>
        </w:rPr>
      </w:pPr>
      <w:r w:rsidRPr="00F624E6">
        <w:rPr>
          <w:rFonts w:ascii="Arial" w:hAnsi="Arial" w:cs="Arial"/>
          <w:b/>
          <w:sz w:val="24"/>
          <w:szCs w:val="24"/>
        </w:rPr>
        <w:t>Ficha Técnica de Indicadores</w:t>
      </w:r>
      <w:r w:rsidR="00F624E6">
        <w:rPr>
          <w:rFonts w:ascii="Arial" w:hAnsi="Arial" w:cs="Arial"/>
          <w:b/>
          <w:sz w:val="24"/>
          <w:szCs w:val="24"/>
        </w:rPr>
        <w:t>:</w:t>
      </w:r>
      <w:r w:rsidRPr="00ED01EF">
        <w:rPr>
          <w:rFonts w:ascii="Arial" w:hAnsi="Arial" w:cs="Arial"/>
          <w:sz w:val="24"/>
          <w:szCs w:val="24"/>
        </w:rPr>
        <w:t xml:space="preserve"> Documento oficial que hace constar la existencia del indicador</w:t>
      </w:r>
      <w:r w:rsidR="005A4F6D" w:rsidRPr="00ED01EF">
        <w:rPr>
          <w:rFonts w:ascii="Arial" w:hAnsi="Arial" w:cs="Arial"/>
          <w:sz w:val="24"/>
          <w:szCs w:val="24"/>
        </w:rPr>
        <w:t>,</w:t>
      </w:r>
      <w:r w:rsidRPr="00ED01EF">
        <w:rPr>
          <w:rFonts w:ascii="Arial" w:hAnsi="Arial" w:cs="Arial"/>
          <w:sz w:val="24"/>
          <w:szCs w:val="24"/>
        </w:rPr>
        <w:t xml:space="preserve"> además de proporcionar los datos necesarios para su construcción y medición periódica. </w:t>
      </w:r>
    </w:p>
    <w:p w:rsidR="00ED01EF" w:rsidRPr="00ED01EF" w:rsidRDefault="00ED01EF" w:rsidP="00096F0A">
      <w:pPr>
        <w:spacing w:line="360" w:lineRule="auto"/>
        <w:jc w:val="both"/>
        <w:rPr>
          <w:rFonts w:ascii="Arial" w:hAnsi="Arial" w:cs="Arial"/>
          <w:sz w:val="24"/>
          <w:szCs w:val="24"/>
        </w:rPr>
      </w:pPr>
    </w:p>
    <w:p w:rsidR="005A4F6D" w:rsidRPr="00096F0A" w:rsidRDefault="009D7F83" w:rsidP="00096F0A">
      <w:pPr>
        <w:spacing w:line="360" w:lineRule="auto"/>
        <w:jc w:val="both"/>
        <w:rPr>
          <w:szCs w:val="20"/>
        </w:rPr>
      </w:pPr>
      <w:r w:rsidRPr="00ED01EF">
        <w:rPr>
          <w:rFonts w:ascii="Arial" w:hAnsi="Arial" w:cs="Arial"/>
          <w:b/>
          <w:sz w:val="24"/>
          <w:szCs w:val="24"/>
        </w:rPr>
        <w:t>Hallazgos:</w:t>
      </w:r>
      <w:r w:rsidRPr="00ED01EF">
        <w:rPr>
          <w:rFonts w:ascii="Arial" w:hAnsi="Arial" w:cs="Arial"/>
          <w:sz w:val="24"/>
          <w:szCs w:val="24"/>
        </w:rPr>
        <w:t xml:space="preserve"> Son las causas o motivos detectados en el proceso de evaluación que influyeron en el incumplimiento o desfase de la meta programada y que de alguna manera reflejan un á</w:t>
      </w:r>
      <w:r w:rsidR="001F1C33" w:rsidRPr="00ED01EF">
        <w:rPr>
          <w:rFonts w:ascii="Arial" w:hAnsi="Arial" w:cs="Arial"/>
          <w:sz w:val="24"/>
          <w:szCs w:val="24"/>
        </w:rPr>
        <w:t xml:space="preserve">rea de oportunidad a mejorar. </w:t>
      </w:r>
    </w:p>
    <w:p w:rsidR="009D7F83" w:rsidRPr="00ED01EF" w:rsidRDefault="009D7F83" w:rsidP="00096F0A">
      <w:pPr>
        <w:spacing w:line="360" w:lineRule="auto"/>
        <w:jc w:val="both"/>
        <w:rPr>
          <w:rFonts w:ascii="Arial" w:hAnsi="Arial" w:cs="Arial"/>
          <w:sz w:val="24"/>
          <w:szCs w:val="24"/>
        </w:rPr>
      </w:pPr>
      <w:r w:rsidRPr="00ED01EF">
        <w:rPr>
          <w:rFonts w:ascii="Arial" w:hAnsi="Arial" w:cs="Arial"/>
          <w:b/>
          <w:sz w:val="24"/>
          <w:szCs w:val="24"/>
        </w:rPr>
        <w:t xml:space="preserve">Indicadores: </w:t>
      </w:r>
      <w:r w:rsidRPr="00ED01EF">
        <w:rPr>
          <w:rFonts w:ascii="Arial" w:hAnsi="Arial" w:cs="Arial"/>
          <w:sz w:val="24"/>
          <w:szCs w:val="24"/>
        </w:rPr>
        <w:t>Elemento que nos permite monitorear y conocer el resultado de las acciones emprendidas respecto a los objetivos o metas planteadas por la Administración Municipal y que se encuentran vinculados a los programas Presupuestarios</w:t>
      </w:r>
      <w:r w:rsidR="00096F0A" w:rsidRPr="00ED01EF">
        <w:rPr>
          <w:rFonts w:ascii="Arial" w:hAnsi="Arial" w:cs="Arial"/>
          <w:sz w:val="24"/>
          <w:szCs w:val="24"/>
        </w:rPr>
        <w:t>.</w:t>
      </w:r>
      <w:r w:rsidRPr="00ED01EF">
        <w:rPr>
          <w:rFonts w:ascii="Arial" w:hAnsi="Arial" w:cs="Arial"/>
          <w:sz w:val="24"/>
          <w:szCs w:val="24"/>
        </w:rPr>
        <w:t xml:space="preserve"> </w:t>
      </w:r>
    </w:p>
    <w:p w:rsidR="009D7F83" w:rsidRPr="00ED01EF" w:rsidRDefault="009D7F83" w:rsidP="00073769">
      <w:pPr>
        <w:pStyle w:val="Default"/>
        <w:spacing w:line="360" w:lineRule="auto"/>
        <w:jc w:val="both"/>
        <w:rPr>
          <w:rFonts w:ascii="Arial" w:hAnsi="Arial" w:cs="Arial"/>
          <w:color w:val="auto"/>
        </w:rPr>
      </w:pPr>
      <w:r w:rsidRPr="00ED01EF">
        <w:rPr>
          <w:rFonts w:ascii="Arial" w:hAnsi="Arial" w:cs="Arial"/>
          <w:b/>
          <w:bCs/>
          <w:color w:val="auto"/>
        </w:rPr>
        <w:t>M</w:t>
      </w:r>
      <w:r w:rsidR="00096F0A" w:rsidRPr="00ED01EF">
        <w:rPr>
          <w:rFonts w:ascii="Arial" w:hAnsi="Arial" w:cs="Arial"/>
          <w:b/>
          <w:bCs/>
          <w:color w:val="auto"/>
        </w:rPr>
        <w:t>etodología</w:t>
      </w:r>
      <w:r w:rsidRPr="00ED01EF">
        <w:rPr>
          <w:rFonts w:ascii="Arial" w:hAnsi="Arial" w:cs="Arial"/>
          <w:b/>
          <w:bCs/>
          <w:color w:val="auto"/>
        </w:rPr>
        <w:t xml:space="preserve"> del Marco Lógico (MML): </w:t>
      </w:r>
      <w:r w:rsidRPr="00ED01EF">
        <w:rPr>
          <w:rFonts w:ascii="Arial" w:hAnsi="Arial" w:cs="Arial"/>
          <w:color w:val="auto"/>
        </w:rPr>
        <w:t xml:space="preserve">Herramienta que facilita el proceso de conceptualización, diseño, ejecución, monitoreo y evaluación de programas y proyectos. </w:t>
      </w:r>
    </w:p>
    <w:p w:rsidR="009D7F83" w:rsidRPr="00ED01EF" w:rsidRDefault="009D7F83" w:rsidP="007C2622">
      <w:pPr>
        <w:pStyle w:val="Default"/>
        <w:spacing w:line="360" w:lineRule="auto"/>
        <w:rPr>
          <w:rFonts w:ascii="Arial" w:hAnsi="Arial" w:cs="Arial"/>
          <w:color w:val="auto"/>
        </w:rPr>
      </w:pPr>
      <w:r w:rsidRPr="00ED01EF">
        <w:rPr>
          <w:rFonts w:ascii="Arial" w:hAnsi="Arial" w:cs="Arial"/>
          <w:b/>
          <w:bCs/>
          <w:color w:val="auto"/>
        </w:rPr>
        <w:t xml:space="preserve">PAE: </w:t>
      </w:r>
      <w:r w:rsidRPr="00ED01EF">
        <w:rPr>
          <w:rFonts w:ascii="Arial" w:hAnsi="Arial" w:cs="Arial"/>
          <w:color w:val="auto"/>
        </w:rPr>
        <w:t xml:space="preserve">Programa Anual de Evaluación. Documento en el que se plasman las fechas y los tipos de evaluación que </w:t>
      </w:r>
      <w:r w:rsidR="00ED01EF" w:rsidRPr="00ED01EF">
        <w:rPr>
          <w:rFonts w:ascii="Arial" w:hAnsi="Arial" w:cs="Arial"/>
          <w:color w:val="auto"/>
        </w:rPr>
        <w:t xml:space="preserve">se </w:t>
      </w:r>
      <w:r w:rsidRPr="00ED01EF">
        <w:rPr>
          <w:rFonts w:ascii="Arial" w:hAnsi="Arial" w:cs="Arial"/>
          <w:color w:val="auto"/>
        </w:rPr>
        <w:t>llevará</w:t>
      </w:r>
      <w:r w:rsidR="00ED01EF" w:rsidRPr="00ED01EF">
        <w:rPr>
          <w:rFonts w:ascii="Arial" w:hAnsi="Arial" w:cs="Arial"/>
          <w:color w:val="auto"/>
        </w:rPr>
        <w:t>n</w:t>
      </w:r>
      <w:r w:rsidRPr="00ED01EF">
        <w:rPr>
          <w:rFonts w:ascii="Arial" w:hAnsi="Arial" w:cs="Arial"/>
          <w:color w:val="auto"/>
        </w:rPr>
        <w:t xml:space="preserve"> a cabo</w:t>
      </w:r>
      <w:r w:rsidR="00ED01EF" w:rsidRPr="00ED01EF">
        <w:rPr>
          <w:rFonts w:ascii="Arial" w:hAnsi="Arial" w:cs="Arial"/>
          <w:color w:val="auto"/>
        </w:rPr>
        <w:t>.</w:t>
      </w:r>
      <w:r w:rsidRPr="00ED01EF">
        <w:rPr>
          <w:rFonts w:ascii="Arial" w:hAnsi="Arial" w:cs="Arial"/>
          <w:color w:val="auto"/>
        </w:rPr>
        <w:t xml:space="preserve"> </w:t>
      </w:r>
    </w:p>
    <w:p w:rsidR="009D7F83" w:rsidRPr="00ED01EF" w:rsidRDefault="009D7F83" w:rsidP="007C2622">
      <w:pPr>
        <w:pStyle w:val="Default"/>
        <w:spacing w:line="360" w:lineRule="auto"/>
        <w:rPr>
          <w:rFonts w:ascii="Arial" w:hAnsi="Arial" w:cs="Arial"/>
          <w:color w:val="auto"/>
        </w:rPr>
      </w:pPr>
      <w:proofErr w:type="spellStart"/>
      <w:r w:rsidRPr="00ED01EF">
        <w:rPr>
          <w:rFonts w:ascii="Arial" w:hAnsi="Arial" w:cs="Arial"/>
          <w:b/>
          <w:bCs/>
          <w:color w:val="auto"/>
        </w:rPr>
        <w:t>PbR</w:t>
      </w:r>
      <w:proofErr w:type="spellEnd"/>
      <w:r w:rsidRPr="00ED01EF">
        <w:rPr>
          <w:rFonts w:ascii="Arial" w:hAnsi="Arial" w:cs="Arial"/>
          <w:b/>
          <w:bCs/>
          <w:color w:val="auto"/>
        </w:rPr>
        <w:t xml:space="preserve">: </w:t>
      </w:r>
      <w:r w:rsidRPr="00ED01EF">
        <w:rPr>
          <w:rFonts w:ascii="Arial" w:hAnsi="Arial" w:cs="Arial"/>
          <w:color w:val="auto"/>
        </w:rPr>
        <w:t xml:space="preserve">Presupuesto basado en Resultados. </w:t>
      </w:r>
    </w:p>
    <w:p w:rsidR="009D7F83" w:rsidRPr="00ED01EF" w:rsidRDefault="009D7F83" w:rsidP="00073769">
      <w:pPr>
        <w:pStyle w:val="Default"/>
        <w:spacing w:line="360" w:lineRule="auto"/>
        <w:jc w:val="both"/>
        <w:rPr>
          <w:rFonts w:ascii="Arial" w:hAnsi="Arial" w:cs="Arial"/>
          <w:color w:val="auto"/>
        </w:rPr>
      </w:pPr>
      <w:proofErr w:type="spellStart"/>
      <w:r w:rsidRPr="00ED01EF">
        <w:rPr>
          <w:rFonts w:ascii="Arial" w:hAnsi="Arial" w:cs="Arial"/>
          <w:b/>
          <w:bCs/>
          <w:color w:val="auto"/>
        </w:rPr>
        <w:t>P</w:t>
      </w:r>
      <w:r w:rsidR="005F4AEE" w:rsidRPr="00ED01EF">
        <w:rPr>
          <w:rFonts w:ascii="Arial" w:hAnsi="Arial" w:cs="Arial"/>
          <w:b/>
          <w:bCs/>
          <w:color w:val="auto"/>
        </w:rPr>
        <w:t>p</w:t>
      </w:r>
      <w:proofErr w:type="spellEnd"/>
      <w:r w:rsidRPr="00ED01EF">
        <w:rPr>
          <w:rFonts w:ascii="Arial" w:hAnsi="Arial" w:cs="Arial"/>
          <w:b/>
          <w:bCs/>
          <w:color w:val="auto"/>
        </w:rPr>
        <w:t xml:space="preserve">: </w:t>
      </w:r>
      <w:r w:rsidRPr="00ED01EF">
        <w:rPr>
          <w:rFonts w:ascii="Arial" w:hAnsi="Arial" w:cs="Arial"/>
          <w:color w:val="auto"/>
        </w:rPr>
        <w:t xml:space="preserve">Programa Presupuestario. Instrumento que permite programar los bienes y servicios que serán entregados o proporcionados por la Administración Municipal y en el que se vincula el ejercicio del presupuesto. </w:t>
      </w:r>
    </w:p>
    <w:p w:rsidR="009D7F83" w:rsidRPr="00ED01EF" w:rsidRDefault="009D7F83" w:rsidP="007C2622">
      <w:pPr>
        <w:spacing w:line="360" w:lineRule="auto"/>
        <w:rPr>
          <w:rFonts w:ascii="Arial" w:hAnsi="Arial" w:cs="Arial"/>
          <w:sz w:val="24"/>
          <w:szCs w:val="24"/>
        </w:rPr>
      </w:pPr>
      <w:r w:rsidRPr="00ED01EF">
        <w:rPr>
          <w:rFonts w:ascii="Arial" w:hAnsi="Arial" w:cs="Arial"/>
          <w:b/>
          <w:sz w:val="24"/>
          <w:szCs w:val="24"/>
        </w:rPr>
        <w:t>SED:</w:t>
      </w:r>
      <w:r w:rsidRPr="00ED01EF">
        <w:rPr>
          <w:rFonts w:ascii="Arial" w:hAnsi="Arial" w:cs="Arial"/>
          <w:sz w:val="24"/>
          <w:szCs w:val="24"/>
        </w:rPr>
        <w:t xml:space="preserve"> Sistema de Evaluación del Desempeño.</w:t>
      </w:r>
    </w:p>
    <w:p w:rsidR="007C2622" w:rsidRPr="00ED01EF" w:rsidRDefault="007C2622" w:rsidP="009D7F83">
      <w:pPr>
        <w:pStyle w:val="Default"/>
        <w:rPr>
          <w:rFonts w:ascii="Arial" w:hAnsi="Arial" w:cs="Arial"/>
          <w:color w:val="FF0000"/>
        </w:rPr>
      </w:pPr>
    </w:p>
    <w:p w:rsidR="009D7F83" w:rsidRPr="00ED01EF" w:rsidRDefault="009D7F83" w:rsidP="009F1FAF">
      <w:pPr>
        <w:pStyle w:val="Default"/>
        <w:spacing w:after="278"/>
        <w:jc w:val="both"/>
        <w:rPr>
          <w:rFonts w:ascii="Arial" w:hAnsi="Arial" w:cs="Arial"/>
          <w:color w:val="auto"/>
        </w:rPr>
      </w:pPr>
      <w:r w:rsidRPr="00ED01EF">
        <w:rPr>
          <w:rFonts w:ascii="Arial" w:hAnsi="Arial" w:cs="Arial"/>
          <w:b/>
          <w:color w:val="auto"/>
        </w:rPr>
        <w:t>2.</w:t>
      </w:r>
      <w:r w:rsidRPr="00ED01EF">
        <w:rPr>
          <w:rFonts w:ascii="Arial" w:hAnsi="Arial" w:cs="Arial"/>
          <w:color w:val="auto"/>
        </w:rPr>
        <w:t xml:space="preserve"> Las Dependencias y Entidades deberán considerar los hallazgos o aspectos susceptibles de mejora expuestos en la evaluación final del ejercicio fiscal 20</w:t>
      </w:r>
      <w:r w:rsidR="00DC2198">
        <w:rPr>
          <w:rFonts w:ascii="Arial" w:hAnsi="Arial" w:cs="Arial"/>
          <w:color w:val="auto"/>
        </w:rPr>
        <w:t>2</w:t>
      </w:r>
      <w:r w:rsidR="00073769">
        <w:rPr>
          <w:rFonts w:ascii="Arial" w:hAnsi="Arial" w:cs="Arial"/>
          <w:color w:val="auto"/>
        </w:rPr>
        <w:t>4</w:t>
      </w:r>
      <w:r w:rsidR="001450F7" w:rsidRPr="00ED01EF">
        <w:rPr>
          <w:rFonts w:ascii="Arial" w:hAnsi="Arial" w:cs="Arial"/>
          <w:color w:val="auto"/>
        </w:rPr>
        <w:t xml:space="preserve">, </w:t>
      </w:r>
      <w:r w:rsidRPr="00ED01EF">
        <w:rPr>
          <w:rFonts w:ascii="Arial" w:hAnsi="Arial" w:cs="Arial"/>
          <w:color w:val="auto"/>
        </w:rPr>
        <w:t xml:space="preserve">a fin de realizar las acciones que correspondan dentro del ámbito de sus atribuciones para propiciar una mejora continua. </w:t>
      </w:r>
    </w:p>
    <w:p w:rsidR="009D7F83" w:rsidRPr="00ED01EF" w:rsidRDefault="009F1FAF" w:rsidP="0003663A">
      <w:pPr>
        <w:pStyle w:val="Default"/>
        <w:jc w:val="both"/>
        <w:rPr>
          <w:rFonts w:ascii="Arial" w:hAnsi="Arial" w:cs="Arial"/>
          <w:color w:val="auto"/>
        </w:rPr>
      </w:pPr>
      <w:r w:rsidRPr="00ED01EF">
        <w:rPr>
          <w:rFonts w:ascii="Arial" w:hAnsi="Arial" w:cs="Arial"/>
          <w:b/>
          <w:color w:val="auto"/>
        </w:rPr>
        <w:t>3</w:t>
      </w:r>
      <w:r w:rsidR="009D7F83" w:rsidRPr="00ED01EF">
        <w:rPr>
          <w:rFonts w:ascii="Arial" w:hAnsi="Arial" w:cs="Arial"/>
          <w:b/>
          <w:color w:val="auto"/>
        </w:rPr>
        <w:t>.</w:t>
      </w:r>
      <w:r w:rsidR="009D7F83" w:rsidRPr="00ED01EF">
        <w:rPr>
          <w:rFonts w:ascii="Arial" w:hAnsi="Arial" w:cs="Arial"/>
          <w:color w:val="auto"/>
        </w:rPr>
        <w:t xml:space="preserve"> Los cambios que se efectúen en la estructura orgánica municipal en unidades administrativas, Dependencias o Entidades en lo referente: </w:t>
      </w:r>
    </w:p>
    <w:p w:rsidR="009F1FAF" w:rsidRPr="00ED01EF" w:rsidRDefault="009F1FAF" w:rsidP="0003663A">
      <w:pPr>
        <w:pStyle w:val="Default"/>
        <w:jc w:val="both"/>
        <w:rPr>
          <w:rFonts w:ascii="Arial" w:hAnsi="Arial" w:cs="Arial"/>
          <w:color w:val="auto"/>
        </w:rPr>
      </w:pPr>
    </w:p>
    <w:p w:rsidR="009D7F83" w:rsidRPr="00ED01EF" w:rsidRDefault="009D7F83" w:rsidP="009F1FAF">
      <w:pPr>
        <w:pStyle w:val="Default"/>
        <w:spacing w:after="281"/>
        <w:jc w:val="both"/>
        <w:rPr>
          <w:rFonts w:ascii="Arial" w:hAnsi="Arial" w:cs="Arial"/>
          <w:color w:val="auto"/>
        </w:rPr>
      </w:pPr>
      <w:r w:rsidRPr="00ED01EF">
        <w:rPr>
          <w:rFonts w:ascii="Arial" w:hAnsi="Arial" w:cs="Arial"/>
          <w:b/>
          <w:color w:val="auto"/>
        </w:rPr>
        <w:t>a. Creación:</w:t>
      </w:r>
      <w:r w:rsidRPr="00ED01EF">
        <w:rPr>
          <w:rFonts w:ascii="Arial" w:hAnsi="Arial" w:cs="Arial"/>
          <w:color w:val="auto"/>
        </w:rPr>
        <w:t xml:space="preserve"> se evaluará a las nuevas áreas, toda vez que su registro este autorizado por la Contraloría Municipal y en su caso se autorice un presupuesto por parte de la </w:t>
      </w:r>
      <w:r w:rsidR="00ED01EF" w:rsidRPr="00ED01EF">
        <w:rPr>
          <w:rFonts w:ascii="Arial" w:hAnsi="Arial" w:cs="Arial"/>
          <w:color w:val="auto"/>
        </w:rPr>
        <w:t>Tesorería Municipal</w:t>
      </w:r>
      <w:r w:rsidRPr="00ED01EF">
        <w:rPr>
          <w:rFonts w:ascii="Arial" w:hAnsi="Arial" w:cs="Arial"/>
          <w:color w:val="auto"/>
        </w:rPr>
        <w:t xml:space="preserve">. </w:t>
      </w:r>
    </w:p>
    <w:p w:rsidR="00ED01EF" w:rsidRDefault="009D7F83" w:rsidP="009F1FAF">
      <w:pPr>
        <w:pStyle w:val="Default"/>
        <w:spacing w:after="281"/>
        <w:jc w:val="both"/>
        <w:rPr>
          <w:rFonts w:ascii="Arial" w:hAnsi="Arial" w:cs="Arial"/>
          <w:color w:val="auto"/>
        </w:rPr>
      </w:pPr>
      <w:r w:rsidRPr="00ED01EF">
        <w:rPr>
          <w:rFonts w:ascii="Arial" w:hAnsi="Arial" w:cs="Arial"/>
          <w:b/>
          <w:color w:val="auto"/>
        </w:rPr>
        <w:t>b. Extinción:</w:t>
      </w:r>
      <w:r w:rsidRPr="00ED01EF">
        <w:rPr>
          <w:rFonts w:ascii="Arial" w:hAnsi="Arial" w:cs="Arial"/>
          <w:color w:val="auto"/>
        </w:rPr>
        <w:t xml:space="preserve"> Se prescindirá de evaluar metas establecidas por las unidades administrativas notificadas como extintas por parte de la Contraloría Municipal en congruencia con la reasignación y eliminación de metas previamente analizadas.</w:t>
      </w:r>
    </w:p>
    <w:p w:rsidR="00ED01EF" w:rsidRDefault="00ED01EF" w:rsidP="009F1FAF">
      <w:pPr>
        <w:pStyle w:val="Default"/>
        <w:spacing w:after="281"/>
        <w:jc w:val="both"/>
        <w:rPr>
          <w:rFonts w:ascii="Arial" w:hAnsi="Arial" w:cs="Arial"/>
          <w:color w:val="auto"/>
        </w:rPr>
      </w:pPr>
    </w:p>
    <w:p w:rsidR="00ED01EF" w:rsidRPr="00FE4F53" w:rsidRDefault="009D7F83" w:rsidP="00ED01EF">
      <w:pPr>
        <w:pStyle w:val="Default"/>
        <w:jc w:val="both"/>
        <w:rPr>
          <w:rFonts w:asciiTheme="majorHAnsi" w:hAnsiTheme="majorHAnsi" w:cstheme="majorHAnsi"/>
        </w:rPr>
      </w:pPr>
      <w:r w:rsidRPr="00ED01EF">
        <w:rPr>
          <w:rFonts w:ascii="Arial" w:hAnsi="Arial" w:cs="Arial"/>
          <w:b/>
          <w:color w:val="auto"/>
        </w:rPr>
        <w:t>c. Fusión:</w:t>
      </w:r>
      <w:r w:rsidRPr="00ED01EF">
        <w:rPr>
          <w:rFonts w:ascii="Arial" w:hAnsi="Arial" w:cs="Arial"/>
          <w:color w:val="auto"/>
        </w:rPr>
        <w:t xml:space="preserve"> Se evaluarán las áreas fusionadas previa aut</w:t>
      </w:r>
      <w:r w:rsidR="00FE4F53" w:rsidRPr="00ED01EF">
        <w:rPr>
          <w:rFonts w:ascii="Arial" w:hAnsi="Arial" w:cs="Arial"/>
          <w:color w:val="auto"/>
        </w:rPr>
        <w:t>orización de Cabildo Municipal.</w:t>
      </w:r>
    </w:p>
    <w:p w:rsidR="009D7F83" w:rsidRDefault="009D7F83" w:rsidP="009D7F83">
      <w:pPr>
        <w:pStyle w:val="Default"/>
      </w:pPr>
    </w:p>
    <w:p w:rsidR="009D7F83" w:rsidRDefault="009D7F83" w:rsidP="009D7F83">
      <w:pPr>
        <w:pStyle w:val="Default"/>
        <w:rPr>
          <w:rFonts w:cstheme="minorBidi"/>
          <w:color w:val="auto"/>
        </w:rPr>
      </w:pPr>
    </w:p>
    <w:p w:rsidR="009D7F83" w:rsidRPr="00ED01EF" w:rsidRDefault="009F1FAF" w:rsidP="0085146D">
      <w:pPr>
        <w:pStyle w:val="Default"/>
        <w:spacing w:after="280" w:line="360" w:lineRule="auto"/>
        <w:jc w:val="both"/>
        <w:rPr>
          <w:rFonts w:ascii="Arial" w:hAnsi="Arial" w:cs="Arial"/>
          <w:color w:val="auto"/>
        </w:rPr>
      </w:pPr>
      <w:r w:rsidRPr="00ED01EF">
        <w:rPr>
          <w:rFonts w:ascii="Arial" w:hAnsi="Arial" w:cs="Arial"/>
          <w:b/>
          <w:color w:val="auto"/>
        </w:rPr>
        <w:t>4</w:t>
      </w:r>
      <w:r w:rsidR="009D7F83" w:rsidRPr="00ED01EF">
        <w:rPr>
          <w:rFonts w:ascii="Arial" w:hAnsi="Arial" w:cs="Arial"/>
          <w:b/>
          <w:color w:val="auto"/>
        </w:rPr>
        <w:t xml:space="preserve">. </w:t>
      </w:r>
      <w:r w:rsidR="00CC3F16" w:rsidRPr="00ED01EF">
        <w:rPr>
          <w:rFonts w:ascii="Arial" w:hAnsi="Arial" w:cs="Arial"/>
          <w:b/>
          <w:color w:val="auto"/>
        </w:rPr>
        <w:t>S</w:t>
      </w:r>
      <w:r w:rsidR="009D7F83" w:rsidRPr="00ED01EF">
        <w:rPr>
          <w:rFonts w:ascii="Arial" w:hAnsi="Arial" w:cs="Arial"/>
          <w:b/>
          <w:color w:val="auto"/>
        </w:rPr>
        <w:t>olicitudes de correcciones</w:t>
      </w:r>
      <w:r w:rsidR="009D7F83" w:rsidRPr="00ED01EF">
        <w:rPr>
          <w:rFonts w:ascii="Arial" w:hAnsi="Arial" w:cs="Arial"/>
          <w:color w:val="auto"/>
        </w:rPr>
        <w:t xml:space="preserve">, sólo se harán efectivas, </w:t>
      </w:r>
      <w:r w:rsidR="00E27937" w:rsidRPr="00ED01EF">
        <w:rPr>
          <w:rFonts w:ascii="Arial" w:hAnsi="Arial" w:cs="Arial"/>
          <w:color w:val="auto"/>
        </w:rPr>
        <w:t>una</w:t>
      </w:r>
      <w:r w:rsidR="009D7F83" w:rsidRPr="00ED01EF">
        <w:rPr>
          <w:rFonts w:ascii="Arial" w:hAnsi="Arial" w:cs="Arial"/>
          <w:color w:val="auto"/>
        </w:rPr>
        <w:t xml:space="preserve"> vez</w:t>
      </w:r>
      <w:r w:rsidR="00E27937" w:rsidRPr="00ED01EF">
        <w:rPr>
          <w:rFonts w:ascii="Arial" w:hAnsi="Arial" w:cs="Arial"/>
          <w:color w:val="auto"/>
        </w:rPr>
        <w:t xml:space="preserve"> que se cumplan los siguientes requisitos</w:t>
      </w:r>
      <w:r w:rsidR="009D7F83" w:rsidRPr="00ED01EF">
        <w:rPr>
          <w:rFonts w:ascii="Arial" w:hAnsi="Arial" w:cs="Arial"/>
          <w:color w:val="auto"/>
        </w:rPr>
        <w:t xml:space="preserve">: </w:t>
      </w:r>
    </w:p>
    <w:p w:rsidR="009D7F83" w:rsidRPr="00ED01EF" w:rsidRDefault="009D7F83" w:rsidP="0085146D">
      <w:pPr>
        <w:pStyle w:val="Default"/>
        <w:spacing w:line="360" w:lineRule="auto"/>
        <w:jc w:val="both"/>
        <w:rPr>
          <w:rFonts w:ascii="Arial" w:hAnsi="Arial" w:cs="Arial"/>
          <w:color w:val="auto"/>
        </w:rPr>
      </w:pPr>
      <w:r w:rsidRPr="00ED01EF">
        <w:rPr>
          <w:rFonts w:ascii="Arial" w:hAnsi="Arial" w:cs="Arial"/>
          <w:b/>
          <w:color w:val="auto"/>
        </w:rPr>
        <w:t>a.</w:t>
      </w:r>
      <w:r w:rsidRPr="00ED01EF">
        <w:rPr>
          <w:rFonts w:ascii="Arial" w:hAnsi="Arial" w:cs="Arial"/>
          <w:color w:val="auto"/>
        </w:rPr>
        <w:t xml:space="preserve"> </w:t>
      </w:r>
      <w:r w:rsidR="00E27937" w:rsidRPr="00ED01EF">
        <w:rPr>
          <w:rFonts w:ascii="Arial" w:hAnsi="Arial" w:cs="Arial"/>
          <w:color w:val="auto"/>
        </w:rPr>
        <w:t>Cuando e</w:t>
      </w:r>
      <w:r w:rsidRPr="00ED01EF">
        <w:rPr>
          <w:rFonts w:ascii="Arial" w:hAnsi="Arial" w:cs="Arial"/>
          <w:color w:val="auto"/>
        </w:rPr>
        <w:t>l requerimiento sea derivado de una revisión por parte de</w:t>
      </w:r>
      <w:r w:rsidR="00E27937" w:rsidRPr="00ED01EF">
        <w:rPr>
          <w:rFonts w:ascii="Arial" w:hAnsi="Arial" w:cs="Arial"/>
          <w:color w:val="auto"/>
        </w:rPr>
        <w:t>l Órgano de Control</w:t>
      </w:r>
      <w:r w:rsidR="0098209D" w:rsidRPr="00ED01EF">
        <w:rPr>
          <w:rFonts w:ascii="Arial" w:hAnsi="Arial" w:cs="Arial"/>
          <w:color w:val="auto"/>
        </w:rPr>
        <w:t xml:space="preserve"> Interno Municipal</w:t>
      </w:r>
      <w:r w:rsidR="00E27937" w:rsidRPr="00ED01EF">
        <w:rPr>
          <w:rFonts w:ascii="Arial" w:hAnsi="Arial" w:cs="Arial"/>
          <w:color w:val="auto"/>
        </w:rPr>
        <w:t xml:space="preserve"> </w:t>
      </w:r>
      <w:r w:rsidRPr="00ED01EF">
        <w:rPr>
          <w:rFonts w:ascii="Arial" w:hAnsi="Arial" w:cs="Arial"/>
          <w:color w:val="auto"/>
        </w:rPr>
        <w:t xml:space="preserve">o una entidad auditora externa, a las inconsistencias detectadas en los avances reportados, respecto a los medios de verificación, según sea el ajuste solicitado. </w:t>
      </w:r>
    </w:p>
    <w:p w:rsidR="001450F7" w:rsidRPr="00ED01EF" w:rsidRDefault="001450F7" w:rsidP="0085146D">
      <w:pPr>
        <w:pStyle w:val="Default"/>
        <w:spacing w:line="360" w:lineRule="auto"/>
        <w:jc w:val="both"/>
        <w:rPr>
          <w:rFonts w:ascii="Arial" w:hAnsi="Arial" w:cs="Arial"/>
          <w:color w:val="auto"/>
        </w:rPr>
      </w:pPr>
    </w:p>
    <w:p w:rsidR="001450F7" w:rsidRPr="00ED01EF" w:rsidRDefault="009D7F83" w:rsidP="001450F7">
      <w:pPr>
        <w:pStyle w:val="Default"/>
        <w:spacing w:after="278" w:line="360" w:lineRule="auto"/>
        <w:jc w:val="both"/>
        <w:rPr>
          <w:rFonts w:ascii="Arial" w:hAnsi="Arial" w:cs="Arial"/>
          <w:color w:val="auto"/>
        </w:rPr>
      </w:pPr>
      <w:r w:rsidRPr="00ED01EF">
        <w:rPr>
          <w:rFonts w:ascii="Arial" w:hAnsi="Arial" w:cs="Arial"/>
          <w:b/>
          <w:color w:val="auto"/>
        </w:rPr>
        <w:t>b.</w:t>
      </w:r>
      <w:r w:rsidRPr="00ED01EF">
        <w:rPr>
          <w:rFonts w:ascii="Arial" w:hAnsi="Arial" w:cs="Arial"/>
          <w:color w:val="auto"/>
        </w:rPr>
        <w:t xml:space="preserve"> El documento con la solicitud deberá estar signado por el titular de la Dependencia o Entidad, exponiendo la debida justificación, aclarando los ajustes requeridos y precisando las diferencias en una tabla que indique él DICE y él DEBE DECIR. </w:t>
      </w:r>
    </w:p>
    <w:p w:rsidR="009D7F83" w:rsidRPr="00ED01EF" w:rsidRDefault="009D7F83" w:rsidP="001450F7">
      <w:pPr>
        <w:pStyle w:val="Default"/>
        <w:spacing w:after="278" w:line="360" w:lineRule="auto"/>
        <w:jc w:val="both"/>
        <w:rPr>
          <w:rFonts w:ascii="Arial" w:hAnsi="Arial" w:cs="Arial"/>
          <w:color w:val="auto"/>
        </w:rPr>
      </w:pPr>
      <w:r w:rsidRPr="00ED01EF">
        <w:rPr>
          <w:rFonts w:ascii="Arial" w:hAnsi="Arial" w:cs="Arial"/>
          <w:color w:val="auto"/>
        </w:rPr>
        <w:t xml:space="preserve">En el caso de no cumplir con los requerimientos expuestos en los incisos a y b, se tomará como improcedente de sustento la solicitud. </w:t>
      </w:r>
    </w:p>
    <w:p w:rsidR="001C391A" w:rsidRPr="00ED01EF" w:rsidRDefault="001450F7" w:rsidP="001450F7">
      <w:pPr>
        <w:pStyle w:val="Default"/>
        <w:jc w:val="both"/>
        <w:rPr>
          <w:rFonts w:ascii="Arial" w:hAnsi="Arial" w:cs="Arial"/>
        </w:rPr>
      </w:pPr>
      <w:r w:rsidRPr="00ED01EF">
        <w:rPr>
          <w:rFonts w:ascii="Arial" w:hAnsi="Arial" w:cs="Arial"/>
          <w:b/>
          <w:bCs/>
          <w:color w:val="auto"/>
        </w:rPr>
        <w:t>5</w:t>
      </w:r>
      <w:r w:rsidR="009D7F83" w:rsidRPr="00ED01EF">
        <w:rPr>
          <w:rFonts w:ascii="Arial" w:hAnsi="Arial" w:cs="Arial"/>
          <w:b/>
          <w:bCs/>
          <w:color w:val="auto"/>
        </w:rPr>
        <w:t xml:space="preserve">. </w:t>
      </w:r>
      <w:r w:rsidR="009D7F83" w:rsidRPr="00ED01EF">
        <w:rPr>
          <w:rFonts w:ascii="Arial" w:hAnsi="Arial" w:cs="Arial"/>
          <w:color w:val="auto"/>
        </w:rPr>
        <w:t xml:space="preserve">En los incumplimientos a los lapsos de tiempo establecidos en este Programa, para la </w:t>
      </w:r>
      <w:proofErr w:type="spellStart"/>
      <w:r w:rsidR="009D7F83" w:rsidRPr="00ED01EF">
        <w:rPr>
          <w:rFonts w:ascii="Arial" w:hAnsi="Arial" w:cs="Arial"/>
          <w:color w:val="auto"/>
        </w:rPr>
        <w:t>solventación</w:t>
      </w:r>
      <w:proofErr w:type="spellEnd"/>
      <w:r w:rsidR="009D7F83" w:rsidRPr="00ED01EF">
        <w:rPr>
          <w:rFonts w:ascii="Arial" w:hAnsi="Arial" w:cs="Arial"/>
          <w:color w:val="auto"/>
        </w:rPr>
        <w:t xml:space="preserve"> de observaciones, la remisión de los formatos firmados por responsables de la información, así como para otras que se involucren en el proceso de evaluación. </w:t>
      </w:r>
      <w:r w:rsidR="009D7F83" w:rsidRPr="00ED01EF">
        <w:rPr>
          <w:rFonts w:ascii="Arial" w:hAnsi="Arial" w:cs="Arial"/>
          <w:b/>
          <w:color w:val="auto"/>
        </w:rPr>
        <w:t>Se enviará un informe</w:t>
      </w:r>
      <w:r w:rsidR="009D7F83" w:rsidRPr="00ED01EF">
        <w:rPr>
          <w:rFonts w:ascii="Arial" w:hAnsi="Arial" w:cs="Arial"/>
          <w:color w:val="auto"/>
        </w:rPr>
        <w:t xml:space="preserve"> de manera oficial a</w:t>
      </w:r>
      <w:r w:rsidR="00E27937" w:rsidRPr="00ED01EF">
        <w:rPr>
          <w:rFonts w:ascii="Arial" w:hAnsi="Arial" w:cs="Arial"/>
          <w:color w:val="auto"/>
        </w:rPr>
        <w:t>l</w:t>
      </w:r>
      <w:r w:rsidR="009D7F83" w:rsidRPr="00ED01EF">
        <w:rPr>
          <w:rFonts w:ascii="Arial" w:hAnsi="Arial" w:cs="Arial"/>
          <w:color w:val="auto"/>
        </w:rPr>
        <w:t xml:space="preserve"> </w:t>
      </w:r>
      <w:r w:rsidR="00E27937" w:rsidRPr="00ED01EF">
        <w:rPr>
          <w:rFonts w:ascii="Arial" w:hAnsi="Arial" w:cs="Arial"/>
          <w:b/>
          <w:color w:val="auto"/>
        </w:rPr>
        <w:t>Órgano de Control</w:t>
      </w:r>
      <w:r w:rsidR="0098209D" w:rsidRPr="00ED01EF">
        <w:rPr>
          <w:rFonts w:ascii="Arial" w:hAnsi="Arial" w:cs="Arial"/>
          <w:b/>
          <w:color w:val="auto"/>
        </w:rPr>
        <w:t xml:space="preserve"> Interno</w:t>
      </w:r>
      <w:r w:rsidR="009D7F83" w:rsidRPr="00ED01EF">
        <w:rPr>
          <w:rFonts w:ascii="Arial" w:hAnsi="Arial" w:cs="Arial"/>
          <w:b/>
          <w:color w:val="auto"/>
        </w:rPr>
        <w:t xml:space="preserve"> Municipal</w:t>
      </w:r>
      <w:r w:rsidR="009D7F83" w:rsidRPr="00ED01EF">
        <w:rPr>
          <w:rFonts w:ascii="Arial" w:hAnsi="Arial" w:cs="Arial"/>
          <w:color w:val="auto"/>
        </w:rPr>
        <w:t xml:space="preserve"> para las acciones procedentes. </w:t>
      </w:r>
    </w:p>
    <w:p w:rsidR="001C391A" w:rsidRPr="00ED01EF" w:rsidRDefault="001C391A" w:rsidP="001450F7">
      <w:pPr>
        <w:pStyle w:val="Default"/>
        <w:rPr>
          <w:rFonts w:ascii="Arial" w:hAnsi="Arial" w:cs="Arial"/>
          <w:color w:val="auto"/>
        </w:rPr>
      </w:pPr>
    </w:p>
    <w:p w:rsidR="001C391A" w:rsidRPr="00ED01EF" w:rsidRDefault="00E66D80" w:rsidP="001450F7">
      <w:pPr>
        <w:pStyle w:val="Default"/>
        <w:spacing w:after="278"/>
        <w:jc w:val="both"/>
        <w:rPr>
          <w:rFonts w:ascii="Arial" w:hAnsi="Arial" w:cs="Arial"/>
          <w:color w:val="auto"/>
        </w:rPr>
      </w:pPr>
      <w:r w:rsidRPr="00ED01EF">
        <w:rPr>
          <w:rFonts w:ascii="Arial" w:hAnsi="Arial" w:cs="Arial"/>
          <w:b/>
          <w:color w:val="auto"/>
        </w:rPr>
        <w:t>6</w:t>
      </w:r>
      <w:r w:rsidR="001C391A" w:rsidRPr="00ED01EF">
        <w:rPr>
          <w:rFonts w:ascii="Arial" w:hAnsi="Arial" w:cs="Arial"/>
          <w:b/>
          <w:color w:val="auto"/>
        </w:rPr>
        <w:t>.</w:t>
      </w:r>
      <w:r w:rsidR="001C391A" w:rsidRPr="00ED01EF">
        <w:rPr>
          <w:rFonts w:ascii="Arial" w:hAnsi="Arial" w:cs="Arial"/>
          <w:color w:val="auto"/>
        </w:rPr>
        <w:t xml:space="preserve"> Con respecto a los componentes o actividades que no fueron requeridos ni evaluados, se aplicará el término de </w:t>
      </w:r>
      <w:r w:rsidR="001C391A" w:rsidRPr="00ED01EF">
        <w:rPr>
          <w:rFonts w:ascii="Arial" w:hAnsi="Arial" w:cs="Arial"/>
          <w:b/>
          <w:color w:val="auto"/>
        </w:rPr>
        <w:t>NO INICIADO</w:t>
      </w:r>
      <w:r w:rsidR="001C391A" w:rsidRPr="00ED01EF">
        <w:rPr>
          <w:rFonts w:ascii="Arial" w:hAnsi="Arial" w:cs="Arial"/>
          <w:color w:val="auto"/>
        </w:rPr>
        <w:t xml:space="preserve">, toda vez que dichos componentes o actividades están programados a realizarse después de la evaluación que se está realizando o porque su fecha de inicio, está programada para trimestres posteriores. </w:t>
      </w:r>
    </w:p>
    <w:p w:rsidR="001C391A" w:rsidRPr="00ED01EF" w:rsidRDefault="00E66D80" w:rsidP="00E66D80">
      <w:pPr>
        <w:pStyle w:val="Default"/>
        <w:spacing w:after="278"/>
        <w:jc w:val="both"/>
        <w:rPr>
          <w:rFonts w:ascii="Arial" w:hAnsi="Arial" w:cs="Arial"/>
          <w:color w:val="auto"/>
        </w:rPr>
      </w:pPr>
      <w:r w:rsidRPr="00ED01EF">
        <w:rPr>
          <w:rFonts w:ascii="Arial" w:hAnsi="Arial" w:cs="Arial"/>
          <w:b/>
          <w:color w:val="auto"/>
        </w:rPr>
        <w:t>7</w:t>
      </w:r>
      <w:r w:rsidR="001C391A" w:rsidRPr="00ED01EF">
        <w:rPr>
          <w:rFonts w:ascii="Arial" w:hAnsi="Arial" w:cs="Arial"/>
          <w:b/>
          <w:color w:val="auto"/>
        </w:rPr>
        <w:t>.</w:t>
      </w:r>
      <w:r w:rsidR="001C391A" w:rsidRPr="00ED01EF">
        <w:rPr>
          <w:rFonts w:ascii="Arial" w:hAnsi="Arial" w:cs="Arial"/>
          <w:color w:val="auto"/>
        </w:rPr>
        <w:t xml:space="preserve"> El Programa Anual de Evaluación</w:t>
      </w:r>
      <w:r w:rsidR="00E27937" w:rsidRPr="00ED01EF">
        <w:rPr>
          <w:rFonts w:ascii="Arial" w:hAnsi="Arial" w:cs="Arial"/>
          <w:color w:val="auto"/>
        </w:rPr>
        <w:t xml:space="preserve">, deberá contemplar un cronograma que </w:t>
      </w:r>
      <w:r w:rsidR="00A925D9" w:rsidRPr="00ED01EF">
        <w:rPr>
          <w:rFonts w:ascii="Arial" w:hAnsi="Arial" w:cs="Arial"/>
          <w:color w:val="auto"/>
        </w:rPr>
        <w:t>establezca de manera detallada las acciones a realizar.</w:t>
      </w:r>
    </w:p>
    <w:p w:rsidR="002956C6" w:rsidRDefault="002956C6" w:rsidP="00F75F31">
      <w:pPr>
        <w:pStyle w:val="Prrafodelista"/>
        <w:spacing w:line="360" w:lineRule="auto"/>
      </w:pPr>
    </w:p>
    <w:p w:rsidR="00A60214" w:rsidRDefault="00A60214" w:rsidP="00F75F31">
      <w:pPr>
        <w:pStyle w:val="Prrafodelista"/>
        <w:spacing w:line="360" w:lineRule="auto"/>
      </w:pPr>
    </w:p>
    <w:p w:rsidR="00A60214" w:rsidRDefault="00A60214" w:rsidP="00F75F31">
      <w:pPr>
        <w:pStyle w:val="Prrafodelista"/>
        <w:spacing w:line="360" w:lineRule="auto"/>
      </w:pPr>
    </w:p>
    <w:p w:rsidR="002956C6" w:rsidRDefault="002956C6" w:rsidP="00F75F31">
      <w:pPr>
        <w:pStyle w:val="Prrafodelista"/>
        <w:spacing w:line="360" w:lineRule="auto"/>
      </w:pPr>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704320" behindDoc="0" locked="0" layoutInCell="1" allowOverlap="1" wp14:anchorId="01974707" wp14:editId="238C99B5">
                <wp:simplePos x="0" y="0"/>
                <wp:positionH relativeFrom="column">
                  <wp:posOffset>520</wp:posOffset>
                </wp:positionH>
                <wp:positionV relativeFrom="paragraph">
                  <wp:posOffset>252788</wp:posOffset>
                </wp:positionV>
                <wp:extent cx="5838825" cy="350322"/>
                <wp:effectExtent l="0" t="0" r="9525" b="0"/>
                <wp:wrapNone/>
                <wp:docPr id="7" name="Rectángulo 7"/>
                <wp:cNvGraphicFramePr/>
                <a:graphic xmlns:a="http://schemas.openxmlformats.org/drawingml/2006/main">
                  <a:graphicData uri="http://schemas.microsoft.com/office/word/2010/wordprocessingShape">
                    <wps:wsp>
                      <wps:cNvSpPr/>
                      <wps:spPr>
                        <a:xfrm>
                          <a:off x="0" y="0"/>
                          <a:ext cx="5838825" cy="35032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2956C6" w:rsidRDefault="00F624E6" w:rsidP="002956C6">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ELEMENTOS SUJETOS A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74707" id="Rectángulo 7" o:spid="_x0000_s1033" style="position:absolute;left:0;text-align:left;margin-left:.05pt;margin-top:19.9pt;width:459.75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" fillcolor="#92d050" stroked="f" strokeweight="1pt">
                <v:textbox>
                  <w:txbxContent>
                    <w:p w:rsidR="00F624E6" w:rsidRPr="002956C6" w:rsidRDefault="00F624E6" w:rsidP="002956C6">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ELEMENTOS SUJETOS A EVALUACIÓN </w:t>
                      </w:r>
                    </w:p>
                  </w:txbxContent>
                </v:textbox>
              </v:rect>
            </w:pict>
          </mc:Fallback>
        </mc:AlternateContent>
      </w:r>
    </w:p>
    <w:p w:rsidR="00A60214" w:rsidRDefault="00A60214" w:rsidP="00F75F31">
      <w:pPr>
        <w:pStyle w:val="Prrafodelista"/>
        <w:spacing w:line="360" w:lineRule="auto"/>
      </w:pPr>
    </w:p>
    <w:p w:rsidR="00A60214" w:rsidRDefault="00A60214" w:rsidP="00A60214">
      <w:pPr>
        <w:autoSpaceDE w:val="0"/>
        <w:autoSpaceDN w:val="0"/>
        <w:adjustRightInd w:val="0"/>
        <w:spacing w:after="0" w:line="240" w:lineRule="auto"/>
        <w:rPr>
          <w:rFonts w:ascii="Century Gothic" w:hAnsi="Century Gothic" w:cs="Century Gothic"/>
          <w:color w:val="000000"/>
          <w:sz w:val="24"/>
          <w:szCs w:val="24"/>
        </w:rPr>
      </w:pPr>
    </w:p>
    <w:p w:rsidR="00252F09" w:rsidRPr="00252F09" w:rsidRDefault="00252F09" w:rsidP="00A60214">
      <w:pPr>
        <w:pStyle w:val="Prrafodelista"/>
        <w:spacing w:line="360" w:lineRule="auto"/>
        <w:ind w:left="0"/>
        <w:jc w:val="both"/>
        <w:rPr>
          <w:rFonts w:asciiTheme="majorHAnsi" w:hAnsiTheme="majorHAnsi" w:cstheme="majorHAnsi"/>
        </w:rPr>
      </w:pPr>
    </w:p>
    <w:p w:rsidR="00BD713F" w:rsidRDefault="00E01A0F" w:rsidP="00A60214">
      <w:pPr>
        <w:pStyle w:val="Prrafodelista"/>
        <w:spacing w:line="360" w:lineRule="auto"/>
        <w:ind w:left="0"/>
        <w:jc w:val="both"/>
        <w:rPr>
          <w:rFonts w:ascii="Arial" w:hAnsi="Arial" w:cs="Arial"/>
          <w:sz w:val="24"/>
          <w:szCs w:val="24"/>
        </w:rPr>
      </w:pPr>
      <w:r w:rsidRPr="00ED01EF">
        <w:rPr>
          <w:rFonts w:ascii="Arial" w:hAnsi="Arial" w:cs="Arial"/>
          <w:sz w:val="24"/>
          <w:szCs w:val="24"/>
        </w:rPr>
        <w:t>En lo que respecta a la integración del Presupuesto basado en resultados se evaluará el cumplimiento de la aplicación, de la Metodología del Marco Lógico</w:t>
      </w:r>
      <w:r w:rsidR="00891578">
        <w:rPr>
          <w:rFonts w:ascii="Arial" w:hAnsi="Arial" w:cs="Arial"/>
          <w:sz w:val="24"/>
          <w:szCs w:val="24"/>
        </w:rPr>
        <w:t>; realizándose la aplicación del Criterio CREMAA a la construcción de indicadores de desempeño y un Diagnostico a las Matrices de Indicadores para Resultados.</w:t>
      </w:r>
    </w:p>
    <w:p w:rsidR="00517627" w:rsidRDefault="00517627" w:rsidP="00A60214">
      <w:pPr>
        <w:pStyle w:val="Prrafodelista"/>
        <w:spacing w:line="360" w:lineRule="auto"/>
        <w:ind w:left="0"/>
        <w:jc w:val="both"/>
        <w:rPr>
          <w:rFonts w:ascii="Arial" w:hAnsi="Arial" w:cs="Arial"/>
          <w:sz w:val="24"/>
          <w:szCs w:val="24"/>
        </w:rPr>
      </w:pPr>
    </w:p>
    <w:p w:rsidR="00517627" w:rsidRDefault="007A1CA5" w:rsidP="00A60214">
      <w:pPr>
        <w:pStyle w:val="Prrafodelista"/>
        <w:spacing w:line="360" w:lineRule="auto"/>
        <w:ind w:left="0"/>
        <w:jc w:val="both"/>
        <w:rPr>
          <w:rFonts w:ascii="Arial" w:eastAsia="Times New Roman" w:hAnsi="Arial" w:cs="Arial"/>
          <w:sz w:val="24"/>
          <w:szCs w:val="24"/>
          <w:lang w:eastAsia="es-MX"/>
        </w:rPr>
      </w:pPr>
      <w:r w:rsidRPr="0006502A">
        <w:rPr>
          <w:rFonts w:ascii="Arial" w:hAnsi="Arial" w:cs="Arial"/>
          <w:sz w:val="24"/>
          <w:szCs w:val="24"/>
        </w:rPr>
        <w:t xml:space="preserve">Evaluar el destino de los recursos, determinando el cumplimiento de sus Lineamientos y verificando si la orientación del recurso del fondo se destinó a los sectores de la población que se encuentran en condiciones de rezago social y pobreza extrema, </w:t>
      </w:r>
      <w:r w:rsidRPr="0006502A">
        <w:rPr>
          <w:rFonts w:ascii="Arial" w:eastAsia="Times New Roman" w:hAnsi="Arial" w:cs="Arial"/>
          <w:sz w:val="24"/>
          <w:szCs w:val="24"/>
          <w:lang w:eastAsia="es-MX"/>
        </w:rPr>
        <w:t>a fin de emitir recomendaciones para mejorar la eficiencia, efectividad, desempeño y resultados del Fondo</w:t>
      </w:r>
      <w:r w:rsidR="00073769">
        <w:rPr>
          <w:rFonts w:ascii="Arial" w:eastAsia="Times New Roman" w:hAnsi="Arial" w:cs="Arial"/>
          <w:sz w:val="24"/>
          <w:szCs w:val="24"/>
          <w:lang w:eastAsia="es-MX"/>
        </w:rPr>
        <w:t xml:space="preserve"> FAISMUN.</w:t>
      </w:r>
    </w:p>
    <w:p w:rsidR="00073769" w:rsidRDefault="00073769" w:rsidP="00A60214">
      <w:pPr>
        <w:pStyle w:val="Prrafodelista"/>
        <w:spacing w:line="360" w:lineRule="auto"/>
        <w:ind w:left="0"/>
        <w:jc w:val="both"/>
        <w:rPr>
          <w:rFonts w:ascii="Arial" w:hAnsi="Arial" w:cs="Arial"/>
          <w:sz w:val="24"/>
          <w:szCs w:val="24"/>
        </w:rPr>
      </w:pPr>
    </w:p>
    <w:p w:rsidR="007A1CA5" w:rsidRPr="006B154D" w:rsidRDefault="007A1CA5" w:rsidP="007A1CA5">
      <w:pPr>
        <w:spacing w:line="360" w:lineRule="auto"/>
        <w:ind w:firstLine="709"/>
        <w:jc w:val="both"/>
        <w:rPr>
          <w:rFonts w:ascii="Arial" w:hAnsi="Arial" w:cs="Arial"/>
          <w:color w:val="FF0000"/>
          <w:sz w:val="24"/>
          <w:szCs w:val="24"/>
        </w:rPr>
      </w:pPr>
      <w:r w:rsidRPr="0006502A">
        <w:rPr>
          <w:rFonts w:ascii="Arial" w:hAnsi="Arial" w:cs="Arial"/>
          <w:sz w:val="24"/>
          <w:szCs w:val="24"/>
        </w:rPr>
        <w:t xml:space="preserve">Evaluar el destino de los recursos, determinando el cumplimiento de sus Lineamientos y verificando si la orientación del recurso del fondo se destinó a </w:t>
      </w:r>
      <w:r w:rsidRPr="00BC5884">
        <w:rPr>
          <w:rFonts w:ascii="Arial" w:hAnsi="Arial" w:cs="Arial"/>
          <w:sz w:val="24"/>
          <w:szCs w:val="24"/>
        </w:rPr>
        <w:t xml:space="preserve">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w:t>
      </w:r>
      <w:r w:rsidRPr="00BC5884">
        <w:rPr>
          <w:rFonts w:ascii="Arial" w:eastAsia="Times New Roman" w:hAnsi="Arial" w:cs="Arial"/>
          <w:sz w:val="24"/>
          <w:szCs w:val="24"/>
          <w:lang w:eastAsia="es-MX"/>
        </w:rPr>
        <w:t xml:space="preserve">a fin de emitir recomendaciones para mejorar la eficiencia, efectividad, desempeño y resultados del Fondo  </w:t>
      </w:r>
      <w:sdt>
        <w:sdtPr>
          <w:rPr>
            <w:rFonts w:ascii="Arial" w:eastAsia="Times New Roman" w:hAnsi="Arial" w:cs="Arial"/>
            <w:sz w:val="24"/>
            <w:szCs w:val="24"/>
            <w:lang w:eastAsia="es-MX"/>
          </w:rPr>
          <w:id w:val="-1453474870"/>
          <w:citation/>
        </w:sdtPr>
        <w:sdtEndPr/>
        <w:sdtContent>
          <w:r w:rsidRPr="00BC5884">
            <w:rPr>
              <w:rFonts w:ascii="Arial" w:eastAsia="Times New Roman" w:hAnsi="Arial" w:cs="Arial"/>
              <w:sz w:val="24"/>
              <w:szCs w:val="24"/>
              <w:lang w:eastAsia="es-MX"/>
            </w:rPr>
            <w:fldChar w:fldCharType="begin"/>
          </w:r>
          <w:r w:rsidRPr="00BC5884">
            <w:rPr>
              <w:rFonts w:ascii="Arial" w:eastAsia="Times New Roman" w:hAnsi="Arial" w:cs="Arial"/>
              <w:sz w:val="24"/>
              <w:szCs w:val="24"/>
              <w:lang w:eastAsia="es-MX"/>
            </w:rPr>
            <w:instrText xml:space="preserve"> CITATION FOR1 \l 2058 </w:instrText>
          </w:r>
          <w:r w:rsidRPr="00BC5884">
            <w:rPr>
              <w:rFonts w:ascii="Arial" w:eastAsia="Times New Roman" w:hAnsi="Arial" w:cs="Arial"/>
              <w:sz w:val="24"/>
              <w:szCs w:val="24"/>
              <w:lang w:eastAsia="es-MX"/>
            </w:rPr>
            <w:fldChar w:fldCharType="separate"/>
          </w:r>
          <w:r w:rsidRPr="00DB1020">
            <w:rPr>
              <w:rFonts w:ascii="Arial" w:eastAsia="Times New Roman" w:hAnsi="Arial" w:cs="Arial"/>
              <w:noProof/>
              <w:sz w:val="24"/>
              <w:szCs w:val="24"/>
              <w:lang w:eastAsia="es-MX"/>
            </w:rPr>
            <w:t>(FORTAMUN)</w:t>
          </w:r>
          <w:r w:rsidRPr="00BC5884">
            <w:rPr>
              <w:rFonts w:ascii="Arial" w:eastAsia="Times New Roman" w:hAnsi="Arial" w:cs="Arial"/>
              <w:sz w:val="24"/>
              <w:szCs w:val="24"/>
              <w:lang w:eastAsia="es-MX"/>
            </w:rPr>
            <w:fldChar w:fldCharType="end"/>
          </w:r>
        </w:sdtContent>
      </w:sdt>
      <w:r w:rsidRPr="0006502A">
        <w:rPr>
          <w:rFonts w:ascii="Arial" w:hAnsi="Arial" w:cs="Arial"/>
          <w:color w:val="FF0000"/>
          <w:sz w:val="24"/>
          <w:szCs w:val="24"/>
        </w:rPr>
        <w:t>.</w:t>
      </w:r>
    </w:p>
    <w:p w:rsidR="00EB54CB" w:rsidRPr="00ED01EF" w:rsidRDefault="00EB54CB" w:rsidP="00EB54CB">
      <w:pPr>
        <w:autoSpaceDE w:val="0"/>
        <w:autoSpaceDN w:val="0"/>
        <w:adjustRightInd w:val="0"/>
        <w:spacing w:after="0" w:line="240" w:lineRule="auto"/>
        <w:rPr>
          <w:rFonts w:ascii="Arial" w:hAnsi="Arial" w:cs="Arial"/>
          <w:color w:val="000000"/>
          <w:sz w:val="24"/>
          <w:szCs w:val="24"/>
        </w:rPr>
      </w:pPr>
    </w:p>
    <w:p w:rsidR="001C7F6F" w:rsidRDefault="001C7F6F" w:rsidP="00EB54CB">
      <w:pPr>
        <w:pStyle w:val="Prrafodelista"/>
        <w:spacing w:line="360" w:lineRule="auto"/>
        <w:ind w:left="0"/>
        <w:jc w:val="both"/>
        <w:rPr>
          <w:rFonts w:ascii="Century Gothic" w:hAnsi="Century Gothic"/>
          <w:sz w:val="20"/>
          <w:szCs w:val="20"/>
        </w:rPr>
      </w:pPr>
    </w:p>
    <w:p w:rsidR="001C7F6F" w:rsidRDefault="001C7F6F" w:rsidP="00EB54CB">
      <w:pPr>
        <w:pStyle w:val="Prrafodelista"/>
        <w:spacing w:line="360" w:lineRule="auto"/>
        <w:ind w:left="0"/>
        <w:jc w:val="both"/>
        <w:rPr>
          <w:rFonts w:ascii="Century Gothic" w:hAnsi="Century Gothic"/>
          <w:sz w:val="20"/>
          <w:szCs w:val="20"/>
        </w:rPr>
      </w:pPr>
    </w:p>
    <w:p w:rsidR="001C7F6F" w:rsidRDefault="001C7F6F" w:rsidP="00EB54CB">
      <w:pPr>
        <w:pStyle w:val="Prrafodelista"/>
        <w:spacing w:line="360" w:lineRule="auto"/>
        <w:ind w:left="0"/>
        <w:jc w:val="both"/>
        <w:rPr>
          <w:rFonts w:ascii="Century Gothic" w:hAnsi="Century Gothic"/>
          <w:sz w:val="20"/>
          <w:szCs w:val="20"/>
        </w:rPr>
      </w:pPr>
    </w:p>
    <w:p w:rsidR="001C7F6F" w:rsidRDefault="001C7F6F" w:rsidP="00EB54CB">
      <w:pPr>
        <w:pStyle w:val="Prrafodelista"/>
        <w:spacing w:line="360" w:lineRule="auto"/>
        <w:ind w:left="0"/>
        <w:jc w:val="both"/>
        <w:rPr>
          <w:rFonts w:ascii="Century Gothic" w:hAnsi="Century Gothic"/>
          <w:sz w:val="20"/>
          <w:szCs w:val="20"/>
        </w:rPr>
      </w:pPr>
    </w:p>
    <w:p w:rsidR="001C7F6F" w:rsidRDefault="001C7F6F" w:rsidP="00EB54CB">
      <w:pPr>
        <w:pStyle w:val="Prrafodelista"/>
        <w:spacing w:line="360" w:lineRule="auto"/>
        <w:ind w:left="0"/>
        <w:jc w:val="both"/>
        <w:rPr>
          <w:rFonts w:ascii="Century Gothic" w:hAnsi="Century Gothic"/>
          <w:sz w:val="20"/>
          <w:szCs w:val="20"/>
        </w:rPr>
      </w:pPr>
    </w:p>
    <w:p w:rsidR="001C7F6F" w:rsidRDefault="000D5C69" w:rsidP="00EB54CB">
      <w:pPr>
        <w:pStyle w:val="Prrafodelista"/>
        <w:spacing w:line="360" w:lineRule="auto"/>
        <w:ind w:left="0"/>
        <w:jc w:val="both"/>
        <w:rPr>
          <w:rFonts w:ascii="Century Gothic" w:hAnsi="Century Gothic"/>
          <w:sz w:val="20"/>
          <w:szCs w:val="20"/>
        </w:rPr>
      </w:pPr>
      <w:r>
        <w:rPr>
          <w:rFonts w:ascii="Microsoft JhengHei" w:eastAsia="Microsoft JhengHei" w:hAnsi="Microsoft JhengHei"/>
          <w:noProof/>
          <w:color w:val="FFC000" w:themeColor="accent4"/>
          <w:sz w:val="32"/>
          <w:lang w:eastAsia="es-MX"/>
        </w:rPr>
        <w:lastRenderedPageBreak/>
        <mc:AlternateContent>
          <mc:Choice Requires="wps">
            <w:drawing>
              <wp:anchor distT="0" distB="0" distL="114300" distR="114300" simplePos="0" relativeHeight="251706368" behindDoc="0" locked="0" layoutInCell="1" allowOverlap="1" wp14:anchorId="6FDF068B" wp14:editId="5A0AEC85">
                <wp:simplePos x="0" y="0"/>
                <wp:positionH relativeFrom="column">
                  <wp:posOffset>-44450</wp:posOffset>
                </wp:positionH>
                <wp:positionV relativeFrom="paragraph">
                  <wp:posOffset>236220</wp:posOffset>
                </wp:positionV>
                <wp:extent cx="5838825" cy="350322"/>
                <wp:effectExtent l="0" t="0" r="9525" b="0"/>
                <wp:wrapNone/>
                <wp:docPr id="11" name="Rectángulo 11"/>
                <wp:cNvGraphicFramePr/>
                <a:graphic xmlns:a="http://schemas.openxmlformats.org/drawingml/2006/main">
                  <a:graphicData uri="http://schemas.microsoft.com/office/word/2010/wordprocessingShape">
                    <wps:wsp>
                      <wps:cNvSpPr/>
                      <wps:spPr>
                        <a:xfrm>
                          <a:off x="0" y="0"/>
                          <a:ext cx="5838825" cy="35032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2956C6" w:rsidRDefault="00F624E6" w:rsidP="001C7F6F">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METODOLOGÍA DE LA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F068B" id="Rectángulo 11" o:spid="_x0000_s1034" style="position:absolute;left:0;text-align:left;margin-left:-3.5pt;margin-top:18.6pt;width:459.75pt;height:2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" fillcolor="#92d050" stroked="f" strokeweight="1pt">
                <v:textbox>
                  <w:txbxContent>
                    <w:p w:rsidR="00F624E6" w:rsidRPr="002956C6" w:rsidRDefault="00F624E6" w:rsidP="001C7F6F">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METODOLOGÍA DE LA EVALUACIÓN</w:t>
                      </w:r>
                    </w:p>
                  </w:txbxContent>
                </v:textbox>
              </v:rect>
            </w:pict>
          </mc:Fallback>
        </mc:AlternateContent>
      </w:r>
    </w:p>
    <w:p w:rsidR="000D5C69" w:rsidRDefault="000D5C69" w:rsidP="00EB54CB">
      <w:pPr>
        <w:pStyle w:val="Prrafodelista"/>
        <w:spacing w:line="360" w:lineRule="auto"/>
        <w:ind w:left="0"/>
        <w:jc w:val="both"/>
        <w:rPr>
          <w:rFonts w:ascii="Century Gothic" w:hAnsi="Century Gothic"/>
          <w:sz w:val="20"/>
          <w:szCs w:val="20"/>
        </w:rPr>
      </w:pPr>
    </w:p>
    <w:p w:rsidR="00517627" w:rsidRDefault="00517627" w:rsidP="004C4063">
      <w:pPr>
        <w:autoSpaceDE w:val="0"/>
        <w:autoSpaceDN w:val="0"/>
        <w:adjustRightInd w:val="0"/>
        <w:spacing w:after="0" w:line="360" w:lineRule="auto"/>
        <w:jc w:val="both"/>
        <w:rPr>
          <w:rFonts w:ascii="Arial" w:hAnsi="Arial" w:cs="Arial"/>
          <w:b/>
          <w:sz w:val="24"/>
          <w:szCs w:val="24"/>
        </w:rPr>
      </w:pPr>
    </w:p>
    <w:p w:rsidR="00C40B46" w:rsidRPr="00ED01EF" w:rsidRDefault="00C40B46" w:rsidP="004C4063">
      <w:pPr>
        <w:autoSpaceDE w:val="0"/>
        <w:autoSpaceDN w:val="0"/>
        <w:adjustRightInd w:val="0"/>
        <w:spacing w:after="0" w:line="360" w:lineRule="auto"/>
        <w:jc w:val="both"/>
        <w:rPr>
          <w:rFonts w:ascii="Arial" w:hAnsi="Arial" w:cs="Arial"/>
          <w:b/>
          <w:sz w:val="24"/>
          <w:szCs w:val="24"/>
        </w:rPr>
      </w:pPr>
      <w:r w:rsidRPr="00ED01EF">
        <w:rPr>
          <w:rFonts w:ascii="Arial" w:hAnsi="Arial" w:cs="Arial"/>
          <w:b/>
          <w:sz w:val="24"/>
          <w:szCs w:val="24"/>
        </w:rPr>
        <w:t>Presupuesto Basado en Resultados</w:t>
      </w:r>
    </w:p>
    <w:p w:rsidR="00FC7483" w:rsidRPr="00ED01EF" w:rsidRDefault="00FC7483" w:rsidP="004C4063">
      <w:pPr>
        <w:autoSpaceDE w:val="0"/>
        <w:autoSpaceDN w:val="0"/>
        <w:adjustRightInd w:val="0"/>
        <w:spacing w:after="0" w:line="360" w:lineRule="auto"/>
        <w:jc w:val="both"/>
        <w:rPr>
          <w:rFonts w:ascii="Arial" w:hAnsi="Arial" w:cs="Arial"/>
          <w:b/>
          <w:sz w:val="24"/>
          <w:szCs w:val="24"/>
        </w:rPr>
      </w:pPr>
      <w:r w:rsidRPr="00ED01EF">
        <w:rPr>
          <w:rFonts w:ascii="Arial" w:hAnsi="Arial" w:cs="Arial"/>
          <w:sz w:val="24"/>
          <w:szCs w:val="24"/>
        </w:rPr>
        <w:t>Se evaluará el cumplimiento del mismo, además de la metodología utilizada para la elaboración de una Matriz de Indicadores para Resultados (MIR) y de los Indicadores, para poder medir la producción de bienes y servicios y el impacto que éstos generan en la sociedad.</w:t>
      </w:r>
    </w:p>
    <w:p w:rsidR="00FC7483" w:rsidRPr="00ED01EF" w:rsidRDefault="00FC7483" w:rsidP="00FC7483">
      <w:pPr>
        <w:pStyle w:val="Prrafodelista"/>
        <w:autoSpaceDE w:val="0"/>
        <w:autoSpaceDN w:val="0"/>
        <w:adjustRightInd w:val="0"/>
        <w:spacing w:after="0" w:line="276" w:lineRule="auto"/>
        <w:jc w:val="both"/>
        <w:rPr>
          <w:rFonts w:ascii="Arial" w:hAnsi="Arial" w:cs="Arial"/>
          <w:sz w:val="24"/>
          <w:szCs w:val="24"/>
        </w:rPr>
      </w:pPr>
    </w:p>
    <w:p w:rsidR="00517627" w:rsidRPr="00A32D30" w:rsidRDefault="00517627" w:rsidP="00517627">
      <w:pPr>
        <w:pStyle w:val="Prrafodelista"/>
        <w:numPr>
          <w:ilvl w:val="0"/>
          <w:numId w:val="7"/>
        </w:numPr>
        <w:autoSpaceDE w:val="0"/>
        <w:autoSpaceDN w:val="0"/>
        <w:adjustRightInd w:val="0"/>
        <w:spacing w:line="360" w:lineRule="auto"/>
        <w:jc w:val="both"/>
        <w:rPr>
          <w:rFonts w:ascii="Arial" w:hAnsi="Arial" w:cs="Arial"/>
          <w:sz w:val="24"/>
          <w:szCs w:val="24"/>
        </w:rPr>
      </w:pPr>
      <w:r w:rsidRPr="00A32D30">
        <w:rPr>
          <w:rFonts w:ascii="Arial" w:hAnsi="Arial" w:cs="Arial"/>
          <w:sz w:val="24"/>
          <w:szCs w:val="24"/>
        </w:rPr>
        <w:t>La unidad o área administrativa responsable de su ejecución.</w:t>
      </w:r>
    </w:p>
    <w:p w:rsidR="00517627" w:rsidRPr="00A32D30" w:rsidRDefault="00517627" w:rsidP="00517627">
      <w:pPr>
        <w:pStyle w:val="Prrafodelista"/>
        <w:numPr>
          <w:ilvl w:val="0"/>
          <w:numId w:val="8"/>
        </w:numPr>
        <w:autoSpaceDE w:val="0"/>
        <w:autoSpaceDN w:val="0"/>
        <w:adjustRightInd w:val="0"/>
        <w:spacing w:line="360" w:lineRule="auto"/>
        <w:jc w:val="both"/>
        <w:rPr>
          <w:rFonts w:ascii="Arial" w:hAnsi="Arial" w:cs="Arial"/>
          <w:sz w:val="24"/>
          <w:szCs w:val="24"/>
        </w:rPr>
      </w:pPr>
      <w:r w:rsidRPr="00A32D30">
        <w:rPr>
          <w:rFonts w:ascii="Arial" w:hAnsi="Arial" w:cs="Arial"/>
          <w:sz w:val="24"/>
          <w:szCs w:val="24"/>
        </w:rPr>
        <w:t xml:space="preserve">Identificación y descripción del problema </w:t>
      </w:r>
      <w:r>
        <w:rPr>
          <w:rFonts w:ascii="Arial" w:hAnsi="Arial" w:cs="Arial"/>
          <w:sz w:val="24"/>
          <w:szCs w:val="24"/>
        </w:rPr>
        <w:t>en el Árbol del Problema</w:t>
      </w:r>
      <w:r w:rsidRPr="00A32D30">
        <w:rPr>
          <w:rFonts w:ascii="Arial" w:hAnsi="Arial" w:cs="Arial"/>
          <w:sz w:val="24"/>
          <w:szCs w:val="24"/>
        </w:rPr>
        <w:t>.</w:t>
      </w:r>
    </w:p>
    <w:p w:rsidR="00517627" w:rsidRPr="00A32D30" w:rsidRDefault="00517627" w:rsidP="00517627">
      <w:pPr>
        <w:pStyle w:val="Prrafodelista"/>
        <w:numPr>
          <w:ilvl w:val="0"/>
          <w:numId w:val="9"/>
        </w:numPr>
        <w:autoSpaceDE w:val="0"/>
        <w:autoSpaceDN w:val="0"/>
        <w:adjustRightInd w:val="0"/>
        <w:spacing w:line="360" w:lineRule="auto"/>
        <w:jc w:val="both"/>
        <w:rPr>
          <w:rFonts w:ascii="Arial" w:hAnsi="Arial" w:cs="Arial"/>
          <w:sz w:val="24"/>
          <w:szCs w:val="24"/>
        </w:rPr>
      </w:pPr>
      <w:r w:rsidRPr="00A32D30">
        <w:rPr>
          <w:rFonts w:ascii="Arial" w:hAnsi="Arial" w:cs="Arial"/>
          <w:sz w:val="24"/>
          <w:szCs w:val="24"/>
        </w:rPr>
        <w:t>Determinación y justificación</w:t>
      </w:r>
      <w:r>
        <w:rPr>
          <w:rFonts w:ascii="Arial" w:hAnsi="Arial" w:cs="Arial"/>
          <w:sz w:val="24"/>
          <w:szCs w:val="24"/>
        </w:rPr>
        <w:t xml:space="preserve"> en el </w:t>
      </w:r>
      <w:r w:rsidRPr="00A32D30">
        <w:rPr>
          <w:rFonts w:ascii="Arial" w:hAnsi="Arial" w:cs="Arial"/>
          <w:sz w:val="24"/>
          <w:szCs w:val="24"/>
        </w:rPr>
        <w:t>Árbol de Objetivos.</w:t>
      </w:r>
    </w:p>
    <w:p w:rsidR="00517627" w:rsidRPr="00A32D30" w:rsidRDefault="00517627" w:rsidP="00517627">
      <w:pPr>
        <w:pStyle w:val="Prrafodelista"/>
        <w:numPr>
          <w:ilvl w:val="0"/>
          <w:numId w:val="10"/>
        </w:numPr>
        <w:autoSpaceDE w:val="0"/>
        <w:autoSpaceDN w:val="0"/>
        <w:adjustRightInd w:val="0"/>
        <w:spacing w:line="360" w:lineRule="auto"/>
        <w:jc w:val="both"/>
        <w:rPr>
          <w:rFonts w:ascii="Arial" w:hAnsi="Arial" w:cs="Arial"/>
          <w:sz w:val="24"/>
          <w:szCs w:val="24"/>
        </w:rPr>
      </w:pPr>
      <w:r w:rsidRPr="00A32D30">
        <w:rPr>
          <w:rFonts w:ascii="Arial" w:hAnsi="Arial" w:cs="Arial"/>
          <w:sz w:val="24"/>
          <w:szCs w:val="24"/>
        </w:rPr>
        <w:t>Análisis de la lógica vertical del Árbol del Problema y el Árbol de Objetivos.</w:t>
      </w:r>
    </w:p>
    <w:p w:rsidR="00517627" w:rsidRPr="00A32D30" w:rsidRDefault="00517627" w:rsidP="00517627">
      <w:pPr>
        <w:pStyle w:val="Prrafodelista"/>
        <w:numPr>
          <w:ilvl w:val="0"/>
          <w:numId w:val="11"/>
        </w:numPr>
        <w:autoSpaceDE w:val="0"/>
        <w:autoSpaceDN w:val="0"/>
        <w:adjustRightInd w:val="0"/>
        <w:spacing w:line="360" w:lineRule="auto"/>
        <w:jc w:val="both"/>
        <w:rPr>
          <w:rFonts w:ascii="Arial" w:hAnsi="Arial" w:cs="Arial"/>
          <w:sz w:val="24"/>
          <w:szCs w:val="24"/>
        </w:rPr>
      </w:pPr>
      <w:r w:rsidRPr="00A32D30">
        <w:rPr>
          <w:rFonts w:ascii="Arial" w:hAnsi="Arial" w:cs="Arial"/>
          <w:sz w:val="24"/>
          <w:szCs w:val="24"/>
        </w:rPr>
        <w:t>Análisis de la lógica horizontal de los Árboles y su vinculación con la</w:t>
      </w:r>
      <w:sdt>
        <w:sdtPr>
          <w:rPr>
            <w:rFonts w:ascii="Arial" w:hAnsi="Arial" w:cs="Arial"/>
            <w:sz w:val="24"/>
            <w:szCs w:val="24"/>
          </w:rPr>
          <w:id w:val="-1109735258"/>
          <w:citation/>
        </w:sdtPr>
        <w:sdtEndPr/>
        <w:sdtContent>
          <w:r>
            <w:rPr>
              <w:rFonts w:ascii="Arial" w:hAnsi="Arial" w:cs="Arial"/>
              <w:sz w:val="24"/>
              <w:szCs w:val="24"/>
            </w:rPr>
            <w:fldChar w:fldCharType="begin"/>
          </w:r>
          <w:r>
            <w:rPr>
              <w:rFonts w:ascii="Arial" w:hAnsi="Arial" w:cs="Arial"/>
              <w:sz w:val="24"/>
              <w:szCs w:val="24"/>
            </w:rPr>
            <w:instrText xml:space="preserve"> CITATION MIR1 \l 2058 </w:instrText>
          </w:r>
          <w:r>
            <w:rPr>
              <w:rFonts w:ascii="Arial" w:hAnsi="Arial" w:cs="Arial"/>
              <w:sz w:val="24"/>
              <w:szCs w:val="24"/>
            </w:rPr>
            <w:fldChar w:fldCharType="separate"/>
          </w:r>
          <w:r>
            <w:rPr>
              <w:rFonts w:ascii="Arial" w:hAnsi="Arial" w:cs="Arial"/>
              <w:noProof/>
              <w:sz w:val="24"/>
              <w:szCs w:val="24"/>
            </w:rPr>
            <w:t xml:space="preserve"> </w:t>
          </w:r>
          <w:r w:rsidRPr="00913B89">
            <w:rPr>
              <w:rFonts w:ascii="Arial" w:hAnsi="Arial" w:cs="Arial"/>
              <w:noProof/>
              <w:sz w:val="24"/>
              <w:szCs w:val="24"/>
            </w:rPr>
            <w:t>(MIR)</w:t>
          </w:r>
          <w:r>
            <w:rPr>
              <w:rFonts w:ascii="Arial" w:hAnsi="Arial" w:cs="Arial"/>
              <w:sz w:val="24"/>
              <w:szCs w:val="24"/>
            </w:rPr>
            <w:fldChar w:fldCharType="end"/>
          </w:r>
        </w:sdtContent>
      </w:sdt>
      <w:r w:rsidRPr="00A32D30">
        <w:rPr>
          <w:rFonts w:ascii="Arial" w:hAnsi="Arial" w:cs="Arial"/>
          <w:sz w:val="24"/>
          <w:szCs w:val="24"/>
        </w:rPr>
        <w:t>.</w:t>
      </w:r>
    </w:p>
    <w:p w:rsidR="00517627" w:rsidRPr="00913B89" w:rsidRDefault="00517627" w:rsidP="00517627">
      <w:pPr>
        <w:pStyle w:val="Prrafodelista"/>
        <w:numPr>
          <w:ilvl w:val="0"/>
          <w:numId w:val="12"/>
        </w:numPr>
        <w:autoSpaceDE w:val="0"/>
        <w:autoSpaceDN w:val="0"/>
        <w:adjustRightInd w:val="0"/>
        <w:spacing w:line="360" w:lineRule="auto"/>
        <w:jc w:val="both"/>
        <w:rPr>
          <w:rFonts w:ascii="Arial" w:hAnsi="Arial" w:cs="Arial"/>
          <w:sz w:val="24"/>
          <w:szCs w:val="24"/>
        </w:rPr>
      </w:pPr>
      <w:r w:rsidRPr="00913B89">
        <w:rPr>
          <w:rFonts w:ascii="Arial" w:hAnsi="Arial" w:cs="Arial"/>
          <w:sz w:val="24"/>
          <w:szCs w:val="24"/>
        </w:rPr>
        <w:t xml:space="preserve">Diagnóstico de la estructura de la Matriz de Indicadores para Resultados           </w:t>
      </w:r>
      <w:sdt>
        <w:sdtPr>
          <w:rPr>
            <w:rFonts w:ascii="Arial" w:hAnsi="Arial" w:cs="Arial"/>
            <w:sz w:val="24"/>
            <w:szCs w:val="24"/>
          </w:rPr>
          <w:id w:val="-98563241"/>
          <w:citation/>
        </w:sdtPr>
        <w:sdtEndPr/>
        <w:sdtContent>
          <w:r w:rsidRPr="00913B89">
            <w:rPr>
              <w:rFonts w:ascii="Arial" w:hAnsi="Arial" w:cs="Arial"/>
              <w:sz w:val="24"/>
              <w:szCs w:val="24"/>
            </w:rPr>
            <w:fldChar w:fldCharType="begin"/>
          </w:r>
          <w:r w:rsidRPr="00913B89">
            <w:rPr>
              <w:rFonts w:ascii="Arial" w:hAnsi="Arial" w:cs="Arial"/>
              <w:sz w:val="24"/>
              <w:szCs w:val="24"/>
            </w:rPr>
            <w:instrText xml:space="preserve"> CITATION MIR1 \l 2058 </w:instrText>
          </w:r>
          <w:r w:rsidRPr="00913B89">
            <w:rPr>
              <w:rFonts w:ascii="Arial" w:hAnsi="Arial" w:cs="Arial"/>
              <w:sz w:val="24"/>
              <w:szCs w:val="24"/>
            </w:rPr>
            <w:fldChar w:fldCharType="separate"/>
          </w:r>
          <w:r w:rsidRPr="00913B89">
            <w:rPr>
              <w:rFonts w:ascii="Arial" w:hAnsi="Arial" w:cs="Arial"/>
              <w:noProof/>
              <w:sz w:val="24"/>
              <w:szCs w:val="24"/>
            </w:rPr>
            <w:t>(MIR)</w:t>
          </w:r>
          <w:r w:rsidRPr="00913B89">
            <w:rPr>
              <w:rFonts w:ascii="Arial" w:hAnsi="Arial" w:cs="Arial"/>
              <w:sz w:val="24"/>
              <w:szCs w:val="24"/>
            </w:rPr>
            <w:fldChar w:fldCharType="end"/>
          </w:r>
        </w:sdtContent>
      </w:sdt>
      <w:r w:rsidRPr="00913B89">
        <w:rPr>
          <w:rFonts w:ascii="Arial" w:hAnsi="Arial" w:cs="Arial"/>
          <w:sz w:val="24"/>
          <w:szCs w:val="24"/>
        </w:rPr>
        <w:t>, analizando las acciones y metas programadas, en sus distintos niveles, fin, propósito, componentes y actividades.</w:t>
      </w:r>
    </w:p>
    <w:p w:rsidR="00517627" w:rsidRDefault="00517627" w:rsidP="00517627">
      <w:pPr>
        <w:pStyle w:val="Prrafodelista"/>
        <w:numPr>
          <w:ilvl w:val="0"/>
          <w:numId w:val="13"/>
        </w:numPr>
        <w:autoSpaceDE w:val="0"/>
        <w:autoSpaceDN w:val="0"/>
        <w:adjustRightInd w:val="0"/>
        <w:spacing w:line="360" w:lineRule="auto"/>
        <w:jc w:val="both"/>
        <w:rPr>
          <w:rFonts w:ascii="Arial" w:hAnsi="Arial" w:cs="Arial"/>
          <w:sz w:val="24"/>
          <w:szCs w:val="24"/>
        </w:rPr>
      </w:pPr>
      <w:r w:rsidRPr="00A32D30">
        <w:rPr>
          <w:rFonts w:ascii="Arial" w:hAnsi="Arial" w:cs="Arial"/>
          <w:sz w:val="24"/>
          <w:szCs w:val="24"/>
        </w:rPr>
        <w:t xml:space="preserve">Análisis del criterio </w:t>
      </w:r>
      <w:sdt>
        <w:sdtPr>
          <w:rPr>
            <w:rFonts w:ascii="Arial" w:hAnsi="Arial" w:cs="Arial"/>
            <w:sz w:val="24"/>
            <w:szCs w:val="24"/>
          </w:rPr>
          <w:id w:val="968934865"/>
          <w:citation/>
        </w:sdtPr>
        <w:sdtEndPr/>
        <w:sdtContent>
          <w:r>
            <w:rPr>
              <w:rFonts w:ascii="Arial" w:hAnsi="Arial" w:cs="Arial"/>
              <w:sz w:val="24"/>
              <w:szCs w:val="24"/>
            </w:rPr>
            <w:fldChar w:fldCharType="begin"/>
          </w:r>
          <w:r>
            <w:rPr>
              <w:rFonts w:ascii="Arial" w:hAnsi="Arial" w:cs="Arial"/>
              <w:sz w:val="24"/>
              <w:szCs w:val="24"/>
            </w:rPr>
            <w:instrText xml:space="preserve"> CITATION CRE \l 2058 </w:instrText>
          </w:r>
          <w:r>
            <w:rPr>
              <w:rFonts w:ascii="Arial" w:hAnsi="Arial" w:cs="Arial"/>
              <w:sz w:val="24"/>
              <w:szCs w:val="24"/>
            </w:rPr>
            <w:fldChar w:fldCharType="separate"/>
          </w:r>
          <w:r w:rsidRPr="00913B89">
            <w:rPr>
              <w:rFonts w:ascii="Arial" w:hAnsi="Arial" w:cs="Arial"/>
              <w:noProof/>
              <w:sz w:val="24"/>
              <w:szCs w:val="24"/>
            </w:rPr>
            <w:t>(CREMAA)</w:t>
          </w:r>
          <w:r>
            <w:rPr>
              <w:rFonts w:ascii="Arial" w:hAnsi="Arial" w:cs="Arial"/>
              <w:sz w:val="24"/>
              <w:szCs w:val="24"/>
            </w:rPr>
            <w:fldChar w:fldCharType="end"/>
          </w:r>
        </w:sdtContent>
      </w:sdt>
      <w:r>
        <w:rPr>
          <w:rFonts w:ascii="Arial" w:hAnsi="Arial" w:cs="Arial"/>
          <w:sz w:val="24"/>
          <w:szCs w:val="24"/>
        </w:rPr>
        <w:t xml:space="preserve"> </w:t>
      </w:r>
      <w:r w:rsidRPr="00A32D30">
        <w:rPr>
          <w:rFonts w:ascii="Arial" w:hAnsi="Arial" w:cs="Arial"/>
          <w:sz w:val="24"/>
          <w:szCs w:val="24"/>
        </w:rPr>
        <w:t>en los indicadores.</w:t>
      </w:r>
    </w:p>
    <w:p w:rsidR="00FE4F53" w:rsidRPr="00ED01EF" w:rsidRDefault="00FE4F53" w:rsidP="007F71F3">
      <w:pPr>
        <w:autoSpaceDE w:val="0"/>
        <w:autoSpaceDN w:val="0"/>
        <w:adjustRightInd w:val="0"/>
        <w:spacing w:after="0" w:line="360" w:lineRule="auto"/>
        <w:ind w:left="360"/>
        <w:jc w:val="both"/>
        <w:rPr>
          <w:rFonts w:ascii="Arial" w:hAnsi="Arial" w:cs="Arial"/>
          <w:sz w:val="24"/>
          <w:szCs w:val="24"/>
        </w:rPr>
      </w:pPr>
    </w:p>
    <w:p w:rsidR="00FE4F53" w:rsidRPr="00ED01EF" w:rsidRDefault="00FE4F53" w:rsidP="007F71F3">
      <w:pPr>
        <w:autoSpaceDE w:val="0"/>
        <w:autoSpaceDN w:val="0"/>
        <w:adjustRightInd w:val="0"/>
        <w:spacing w:after="0" w:line="360" w:lineRule="auto"/>
        <w:rPr>
          <w:rFonts w:ascii="Arial" w:hAnsi="Arial" w:cs="Arial"/>
          <w:color w:val="000000"/>
          <w:sz w:val="24"/>
          <w:szCs w:val="24"/>
        </w:rPr>
      </w:pPr>
    </w:p>
    <w:p w:rsidR="00891578" w:rsidRDefault="00891578" w:rsidP="007F71F3">
      <w:pPr>
        <w:autoSpaceDE w:val="0"/>
        <w:autoSpaceDN w:val="0"/>
        <w:adjustRightInd w:val="0"/>
        <w:spacing w:after="0" w:line="360" w:lineRule="auto"/>
        <w:ind w:left="360"/>
        <w:jc w:val="both"/>
        <w:rPr>
          <w:rFonts w:ascii="Arial" w:hAnsi="Arial" w:cs="Arial"/>
          <w:sz w:val="24"/>
          <w:szCs w:val="24"/>
        </w:rPr>
      </w:pPr>
    </w:p>
    <w:p w:rsidR="00FE4F53" w:rsidRPr="00ED01EF" w:rsidRDefault="00FE4F53" w:rsidP="007F71F3">
      <w:pPr>
        <w:autoSpaceDE w:val="0"/>
        <w:autoSpaceDN w:val="0"/>
        <w:adjustRightInd w:val="0"/>
        <w:spacing w:after="0" w:line="360" w:lineRule="auto"/>
        <w:ind w:left="360"/>
        <w:jc w:val="both"/>
        <w:rPr>
          <w:rFonts w:ascii="Arial" w:hAnsi="Arial" w:cs="Arial"/>
          <w:sz w:val="24"/>
          <w:szCs w:val="24"/>
        </w:rPr>
      </w:pPr>
      <w:r w:rsidRPr="00ED01EF">
        <w:rPr>
          <w:rFonts w:ascii="Arial" w:hAnsi="Arial" w:cs="Arial"/>
          <w:sz w:val="24"/>
          <w:szCs w:val="24"/>
        </w:rPr>
        <w:t>Los datos que no sean remitidos por parte de las Dependencias y Entidades en las fechas y plazos establecidos, serán reportados como “</w:t>
      </w:r>
      <w:r w:rsidRPr="00ED01EF">
        <w:rPr>
          <w:rFonts w:ascii="Arial" w:hAnsi="Arial" w:cs="Arial"/>
          <w:b/>
          <w:sz w:val="24"/>
          <w:szCs w:val="24"/>
        </w:rPr>
        <w:t>No disponibles</w:t>
      </w:r>
      <w:r w:rsidRPr="00ED01EF">
        <w:rPr>
          <w:rFonts w:ascii="Arial" w:hAnsi="Arial" w:cs="Arial"/>
          <w:sz w:val="24"/>
          <w:szCs w:val="24"/>
        </w:rPr>
        <w:t>”</w:t>
      </w:r>
      <w:r w:rsidR="00ED01EF" w:rsidRPr="00ED01EF">
        <w:rPr>
          <w:rFonts w:ascii="Arial" w:hAnsi="Arial" w:cs="Arial"/>
          <w:sz w:val="24"/>
          <w:szCs w:val="24"/>
        </w:rPr>
        <w:t>.</w:t>
      </w:r>
    </w:p>
    <w:p w:rsidR="00135237" w:rsidRDefault="00135237" w:rsidP="007F71F3">
      <w:pPr>
        <w:autoSpaceDE w:val="0"/>
        <w:autoSpaceDN w:val="0"/>
        <w:adjustRightInd w:val="0"/>
        <w:spacing w:after="0" w:line="360" w:lineRule="auto"/>
        <w:ind w:left="360"/>
        <w:jc w:val="both"/>
        <w:rPr>
          <w:rFonts w:ascii="Century Gothic" w:hAnsi="Century Gothic"/>
          <w:sz w:val="20"/>
          <w:szCs w:val="20"/>
        </w:rPr>
      </w:pPr>
    </w:p>
    <w:p w:rsidR="00135237" w:rsidRDefault="00135237" w:rsidP="007F71F3">
      <w:pPr>
        <w:autoSpaceDE w:val="0"/>
        <w:autoSpaceDN w:val="0"/>
        <w:adjustRightInd w:val="0"/>
        <w:spacing w:after="0" w:line="360" w:lineRule="auto"/>
        <w:ind w:left="360"/>
        <w:jc w:val="both"/>
        <w:rPr>
          <w:rFonts w:ascii="Century Gothic" w:hAnsi="Century Gothic"/>
          <w:sz w:val="20"/>
          <w:szCs w:val="20"/>
        </w:rPr>
      </w:pPr>
    </w:p>
    <w:p w:rsidR="00517627" w:rsidRDefault="00517627" w:rsidP="007F71F3">
      <w:pPr>
        <w:autoSpaceDE w:val="0"/>
        <w:autoSpaceDN w:val="0"/>
        <w:adjustRightInd w:val="0"/>
        <w:spacing w:after="0" w:line="360" w:lineRule="auto"/>
        <w:ind w:left="360"/>
        <w:jc w:val="both"/>
        <w:rPr>
          <w:rFonts w:ascii="Century Gothic" w:hAnsi="Century Gothic"/>
          <w:sz w:val="20"/>
          <w:szCs w:val="20"/>
        </w:rPr>
      </w:pPr>
    </w:p>
    <w:p w:rsidR="00517627" w:rsidRDefault="00517627" w:rsidP="007F71F3">
      <w:pPr>
        <w:autoSpaceDE w:val="0"/>
        <w:autoSpaceDN w:val="0"/>
        <w:adjustRightInd w:val="0"/>
        <w:spacing w:after="0" w:line="360" w:lineRule="auto"/>
        <w:ind w:left="360"/>
        <w:jc w:val="both"/>
        <w:rPr>
          <w:rFonts w:ascii="Century Gothic" w:hAnsi="Century Gothic"/>
          <w:sz w:val="20"/>
          <w:szCs w:val="20"/>
        </w:rPr>
      </w:pPr>
    </w:p>
    <w:p w:rsidR="00517627" w:rsidRDefault="00517627" w:rsidP="007F71F3">
      <w:pPr>
        <w:autoSpaceDE w:val="0"/>
        <w:autoSpaceDN w:val="0"/>
        <w:adjustRightInd w:val="0"/>
        <w:spacing w:after="0" w:line="360" w:lineRule="auto"/>
        <w:ind w:left="360"/>
        <w:jc w:val="both"/>
        <w:rPr>
          <w:rFonts w:ascii="Century Gothic" w:hAnsi="Century Gothic"/>
          <w:sz w:val="20"/>
          <w:szCs w:val="20"/>
        </w:rPr>
      </w:pPr>
    </w:p>
    <w:p w:rsidR="00517627" w:rsidRDefault="00517627" w:rsidP="007F71F3">
      <w:pPr>
        <w:autoSpaceDE w:val="0"/>
        <w:autoSpaceDN w:val="0"/>
        <w:adjustRightInd w:val="0"/>
        <w:spacing w:after="0" w:line="360" w:lineRule="auto"/>
        <w:ind w:left="360"/>
        <w:jc w:val="both"/>
        <w:rPr>
          <w:rFonts w:ascii="Century Gothic" w:hAnsi="Century Gothic"/>
          <w:sz w:val="20"/>
          <w:szCs w:val="20"/>
        </w:rPr>
      </w:pPr>
    </w:p>
    <w:p w:rsidR="00517627" w:rsidRDefault="00517627" w:rsidP="007F71F3">
      <w:pPr>
        <w:autoSpaceDE w:val="0"/>
        <w:autoSpaceDN w:val="0"/>
        <w:adjustRightInd w:val="0"/>
        <w:spacing w:after="0" w:line="360" w:lineRule="auto"/>
        <w:ind w:left="360"/>
        <w:jc w:val="both"/>
        <w:rPr>
          <w:rFonts w:ascii="Century Gothic" w:hAnsi="Century Gothic"/>
          <w:sz w:val="20"/>
          <w:szCs w:val="20"/>
        </w:rPr>
      </w:pPr>
    </w:p>
    <w:p w:rsidR="00517627" w:rsidRDefault="00517627" w:rsidP="007F71F3">
      <w:pPr>
        <w:autoSpaceDE w:val="0"/>
        <w:autoSpaceDN w:val="0"/>
        <w:adjustRightInd w:val="0"/>
        <w:spacing w:after="0" w:line="360" w:lineRule="auto"/>
        <w:ind w:left="360"/>
        <w:jc w:val="both"/>
        <w:rPr>
          <w:rFonts w:ascii="Century Gothic" w:hAnsi="Century Gothic"/>
          <w:sz w:val="20"/>
          <w:szCs w:val="20"/>
        </w:rPr>
      </w:pPr>
    </w:p>
    <w:p w:rsidR="00517627" w:rsidRDefault="00517627" w:rsidP="007F71F3">
      <w:pPr>
        <w:autoSpaceDE w:val="0"/>
        <w:autoSpaceDN w:val="0"/>
        <w:adjustRightInd w:val="0"/>
        <w:spacing w:after="0" w:line="360" w:lineRule="auto"/>
        <w:ind w:left="360"/>
        <w:jc w:val="both"/>
        <w:rPr>
          <w:rFonts w:ascii="Century Gothic" w:hAnsi="Century Gothic"/>
          <w:sz w:val="20"/>
          <w:szCs w:val="20"/>
        </w:rPr>
      </w:pPr>
    </w:p>
    <w:p w:rsidR="00517627" w:rsidRDefault="00517627" w:rsidP="007F71F3">
      <w:pPr>
        <w:autoSpaceDE w:val="0"/>
        <w:autoSpaceDN w:val="0"/>
        <w:adjustRightInd w:val="0"/>
        <w:spacing w:after="0" w:line="360" w:lineRule="auto"/>
        <w:ind w:left="360"/>
        <w:jc w:val="both"/>
        <w:rPr>
          <w:rFonts w:ascii="Century Gothic" w:hAnsi="Century Gothic"/>
          <w:sz w:val="20"/>
          <w:szCs w:val="20"/>
        </w:rPr>
      </w:pPr>
    </w:p>
    <w:p w:rsidR="00135237" w:rsidRDefault="00135237" w:rsidP="007F71F3">
      <w:pPr>
        <w:autoSpaceDE w:val="0"/>
        <w:autoSpaceDN w:val="0"/>
        <w:adjustRightInd w:val="0"/>
        <w:spacing w:after="0" w:line="360" w:lineRule="auto"/>
        <w:ind w:left="360"/>
        <w:jc w:val="both"/>
        <w:rPr>
          <w:rFonts w:ascii="Century Gothic" w:hAnsi="Century Gothic"/>
          <w:sz w:val="20"/>
          <w:szCs w:val="20"/>
        </w:rPr>
      </w:pPr>
    </w:p>
    <w:p w:rsidR="004C4063" w:rsidRPr="00ED01EF" w:rsidRDefault="00E366DE" w:rsidP="00E366DE">
      <w:pPr>
        <w:autoSpaceDE w:val="0"/>
        <w:autoSpaceDN w:val="0"/>
        <w:adjustRightInd w:val="0"/>
        <w:spacing w:after="0" w:line="360" w:lineRule="auto"/>
        <w:ind w:left="360"/>
        <w:jc w:val="both"/>
        <w:rPr>
          <w:rFonts w:ascii="Arial" w:hAnsi="Arial" w:cs="Arial"/>
          <w:color w:val="333333"/>
          <w:sz w:val="24"/>
          <w:szCs w:val="24"/>
        </w:rPr>
      </w:pPr>
      <w:r w:rsidRPr="00ED01EF">
        <w:rPr>
          <w:rFonts w:ascii="Arial" w:hAnsi="Arial" w:cs="Arial"/>
          <w:b/>
          <w:sz w:val="24"/>
          <w:szCs w:val="24"/>
        </w:rPr>
        <w:t>Indicadores de resultados</w:t>
      </w:r>
      <w:r w:rsidRPr="00ED01EF">
        <w:rPr>
          <w:rFonts w:ascii="Arial" w:hAnsi="Arial" w:cs="Arial"/>
          <w:sz w:val="24"/>
          <w:szCs w:val="24"/>
        </w:rPr>
        <w:t xml:space="preserve">; se determinará el cumplimiento de los criterios mínimos de construcción: relevancia, adecuación, claridad y </w:t>
      </w:r>
      <w:proofErr w:type="spellStart"/>
      <w:r w:rsidRPr="00ED01EF">
        <w:rPr>
          <w:rFonts w:ascii="Arial" w:hAnsi="Arial" w:cs="Arial"/>
          <w:sz w:val="24"/>
          <w:szCs w:val="24"/>
        </w:rPr>
        <w:t>monitoreabilidad</w:t>
      </w:r>
      <w:proofErr w:type="spellEnd"/>
      <w:r w:rsidRPr="00ED01EF">
        <w:rPr>
          <w:rFonts w:ascii="Arial" w:hAnsi="Arial" w:cs="Arial"/>
          <w:sz w:val="24"/>
          <w:szCs w:val="24"/>
        </w:rPr>
        <w:t>.</w:t>
      </w:r>
    </w:p>
    <w:p w:rsidR="004C4063" w:rsidRPr="00ED01EF" w:rsidRDefault="004C4063" w:rsidP="00B01141">
      <w:pPr>
        <w:autoSpaceDE w:val="0"/>
        <w:autoSpaceDN w:val="0"/>
        <w:adjustRightInd w:val="0"/>
        <w:spacing w:after="0" w:line="240" w:lineRule="auto"/>
        <w:rPr>
          <w:rFonts w:ascii="Arial" w:hAnsi="Arial" w:cs="Arial"/>
          <w:color w:val="333333"/>
          <w:sz w:val="24"/>
          <w:szCs w:val="24"/>
        </w:rPr>
      </w:pPr>
    </w:p>
    <w:p w:rsidR="00B01141" w:rsidRPr="00ED01EF" w:rsidRDefault="00B01141" w:rsidP="00B01141">
      <w:pPr>
        <w:pStyle w:val="Default"/>
        <w:rPr>
          <w:rFonts w:ascii="Arial" w:hAnsi="Arial" w:cs="Arial"/>
        </w:rPr>
      </w:pPr>
    </w:p>
    <w:p w:rsidR="00B01141" w:rsidRPr="00ED01EF" w:rsidRDefault="00B01141" w:rsidP="00073769">
      <w:pPr>
        <w:autoSpaceDE w:val="0"/>
        <w:autoSpaceDN w:val="0"/>
        <w:adjustRightInd w:val="0"/>
        <w:spacing w:after="0" w:line="240" w:lineRule="auto"/>
        <w:jc w:val="both"/>
        <w:rPr>
          <w:rFonts w:ascii="Arial" w:hAnsi="Arial" w:cs="Arial"/>
          <w:color w:val="333333"/>
          <w:sz w:val="24"/>
          <w:szCs w:val="24"/>
        </w:rPr>
      </w:pPr>
      <w:r w:rsidRPr="00ED01EF">
        <w:rPr>
          <w:rFonts w:ascii="Arial" w:hAnsi="Arial" w:cs="Arial"/>
          <w:color w:val="333333"/>
          <w:sz w:val="24"/>
          <w:szCs w:val="24"/>
        </w:rPr>
        <w:t>Se definen los siguientes seis criterios para la elección de indicadores</w:t>
      </w:r>
      <w:r w:rsidR="00012521" w:rsidRPr="00ED01EF">
        <w:rPr>
          <w:rFonts w:ascii="Arial" w:hAnsi="Arial" w:cs="Arial"/>
          <w:color w:val="333333"/>
          <w:sz w:val="24"/>
          <w:szCs w:val="24"/>
        </w:rPr>
        <w:t>, de conformidad con el criterio CREMAA</w:t>
      </w:r>
      <w:r w:rsidRPr="00ED01EF">
        <w:rPr>
          <w:rFonts w:ascii="Arial" w:hAnsi="Arial" w:cs="Arial"/>
          <w:color w:val="333333"/>
          <w:sz w:val="24"/>
          <w:szCs w:val="24"/>
        </w:rPr>
        <w:t>:</w:t>
      </w:r>
    </w:p>
    <w:p w:rsidR="00B01141" w:rsidRPr="00ED01EF" w:rsidRDefault="00B01141" w:rsidP="00073769">
      <w:pPr>
        <w:pStyle w:val="Default"/>
        <w:jc w:val="both"/>
        <w:rPr>
          <w:rFonts w:ascii="Arial" w:hAnsi="Arial" w:cs="Arial"/>
        </w:rPr>
      </w:pPr>
    </w:p>
    <w:p w:rsidR="00B01141" w:rsidRPr="00ED01EF" w:rsidRDefault="00B01141" w:rsidP="00073769">
      <w:pPr>
        <w:pStyle w:val="Default"/>
        <w:spacing w:line="360" w:lineRule="auto"/>
        <w:jc w:val="both"/>
        <w:rPr>
          <w:rFonts w:ascii="Arial" w:hAnsi="Arial" w:cs="Arial"/>
          <w:color w:val="333333"/>
        </w:rPr>
      </w:pPr>
      <w:r w:rsidRPr="00ED01EF">
        <w:rPr>
          <w:rFonts w:ascii="Arial" w:hAnsi="Arial" w:cs="Arial"/>
          <w:b/>
          <w:color w:val="333333"/>
        </w:rPr>
        <w:t>C</w:t>
      </w:r>
      <w:r w:rsidRPr="00ED01EF">
        <w:rPr>
          <w:rFonts w:ascii="Arial" w:hAnsi="Arial" w:cs="Arial"/>
          <w:color w:val="333333"/>
        </w:rPr>
        <w:t xml:space="preserve"> Claro (Entendible): El indicador deberá ser preciso e inequívoco en la medición de la producción institucional (producción intermedia o terminal), resultados o impacto, según sea el caso. </w:t>
      </w:r>
    </w:p>
    <w:p w:rsidR="00B01141" w:rsidRPr="00ED01EF" w:rsidRDefault="00B01141" w:rsidP="00073769">
      <w:pPr>
        <w:pStyle w:val="Default"/>
        <w:spacing w:line="360" w:lineRule="auto"/>
        <w:jc w:val="both"/>
        <w:rPr>
          <w:rFonts w:ascii="Arial" w:hAnsi="Arial" w:cs="Arial"/>
          <w:color w:val="333333"/>
        </w:rPr>
      </w:pPr>
      <w:r w:rsidRPr="00ED01EF">
        <w:rPr>
          <w:rFonts w:ascii="Arial" w:hAnsi="Arial" w:cs="Arial"/>
          <w:b/>
          <w:color w:val="333333"/>
        </w:rPr>
        <w:t>R</w:t>
      </w:r>
      <w:r w:rsidRPr="00ED01EF">
        <w:rPr>
          <w:rFonts w:ascii="Arial" w:hAnsi="Arial" w:cs="Arial"/>
          <w:color w:val="333333"/>
        </w:rPr>
        <w:t xml:space="preserve"> Relevante (Oportuno): El indicador deberá reflejar una dimensión importante del logro de la producción institucional (producción intermedia y terminal), o bien de resultados o impacto, según sea el caso del indicador analizado. </w:t>
      </w:r>
    </w:p>
    <w:p w:rsidR="00B01141" w:rsidRPr="00ED01EF" w:rsidRDefault="00B01141" w:rsidP="00073769">
      <w:pPr>
        <w:pStyle w:val="Default"/>
        <w:spacing w:line="360" w:lineRule="auto"/>
        <w:jc w:val="both"/>
        <w:rPr>
          <w:rFonts w:ascii="Arial" w:hAnsi="Arial" w:cs="Arial"/>
          <w:color w:val="333333"/>
        </w:rPr>
      </w:pPr>
      <w:r w:rsidRPr="00ED01EF">
        <w:rPr>
          <w:rFonts w:ascii="Arial" w:hAnsi="Arial" w:cs="Arial"/>
          <w:b/>
          <w:color w:val="333333"/>
        </w:rPr>
        <w:t>E</w:t>
      </w:r>
      <w:r w:rsidRPr="00ED01EF">
        <w:rPr>
          <w:rFonts w:ascii="Arial" w:hAnsi="Arial" w:cs="Arial"/>
          <w:color w:val="333333"/>
        </w:rPr>
        <w:t xml:space="preserve"> Económico (Medirlo no debe ser muy costoso a no ser que sea relevante): Los datos requeridos para generar el indicador deberán estar disponibles, sin costo, o a un costo razonable. Se deben considerar las fuentes de información estadística y geográfica que presenta el Inventario de Operaciones Estadísticas (IOE) de la ONE y su opinión técnica, así como los registros administrativos propios de la entidad </w:t>
      </w:r>
    </w:p>
    <w:p w:rsidR="00B01141" w:rsidRPr="00ED01EF" w:rsidRDefault="00B01141" w:rsidP="00073769">
      <w:pPr>
        <w:autoSpaceDE w:val="0"/>
        <w:autoSpaceDN w:val="0"/>
        <w:adjustRightInd w:val="0"/>
        <w:spacing w:after="0" w:line="360" w:lineRule="auto"/>
        <w:jc w:val="both"/>
        <w:rPr>
          <w:rFonts w:ascii="Arial" w:hAnsi="Arial" w:cs="Arial"/>
          <w:sz w:val="24"/>
          <w:szCs w:val="24"/>
        </w:rPr>
      </w:pPr>
      <w:r w:rsidRPr="00ED01EF">
        <w:rPr>
          <w:rFonts w:ascii="Arial" w:hAnsi="Arial" w:cs="Arial"/>
          <w:b/>
          <w:color w:val="333333"/>
          <w:sz w:val="24"/>
          <w:szCs w:val="24"/>
        </w:rPr>
        <w:t>M</w:t>
      </w:r>
      <w:r w:rsidRPr="00ED01EF">
        <w:rPr>
          <w:rFonts w:ascii="Arial" w:hAnsi="Arial" w:cs="Arial"/>
          <w:color w:val="333333"/>
          <w:sz w:val="24"/>
          <w:szCs w:val="24"/>
        </w:rPr>
        <w:t xml:space="preserve"> </w:t>
      </w:r>
      <w:proofErr w:type="spellStart"/>
      <w:r w:rsidRPr="00ED01EF">
        <w:rPr>
          <w:rFonts w:ascii="Arial" w:hAnsi="Arial" w:cs="Arial"/>
          <w:color w:val="333333"/>
          <w:sz w:val="24"/>
          <w:szCs w:val="24"/>
        </w:rPr>
        <w:t>Monitorea</w:t>
      </w:r>
      <w:r w:rsidR="005C443A" w:rsidRPr="00ED01EF">
        <w:rPr>
          <w:rFonts w:ascii="Arial" w:hAnsi="Arial" w:cs="Arial"/>
          <w:color w:val="333333"/>
          <w:sz w:val="24"/>
          <w:szCs w:val="24"/>
        </w:rPr>
        <w:t>b</w:t>
      </w:r>
      <w:r w:rsidRPr="00ED01EF">
        <w:rPr>
          <w:rFonts w:ascii="Arial" w:hAnsi="Arial" w:cs="Arial"/>
          <w:color w:val="333333"/>
          <w:sz w:val="24"/>
          <w:szCs w:val="24"/>
        </w:rPr>
        <w:t>le</w:t>
      </w:r>
      <w:proofErr w:type="spellEnd"/>
      <w:r w:rsidRPr="00ED01EF">
        <w:rPr>
          <w:rFonts w:ascii="Arial" w:hAnsi="Arial" w:cs="Arial"/>
          <w:color w:val="333333"/>
          <w:sz w:val="24"/>
          <w:szCs w:val="24"/>
        </w:rPr>
        <w:t xml:space="preserve"> (Se puede validar): El indicador debe ser factible de medición, establecer la unidad o unidades de medida involucradas.</w:t>
      </w:r>
    </w:p>
    <w:p w:rsidR="00B01141" w:rsidRPr="00ED01EF" w:rsidRDefault="00B01141" w:rsidP="00073769">
      <w:pPr>
        <w:autoSpaceDE w:val="0"/>
        <w:autoSpaceDN w:val="0"/>
        <w:adjustRightInd w:val="0"/>
        <w:spacing w:after="0" w:line="360" w:lineRule="auto"/>
        <w:jc w:val="both"/>
        <w:rPr>
          <w:rFonts w:ascii="Arial" w:hAnsi="Arial" w:cs="Arial"/>
          <w:color w:val="333333"/>
          <w:sz w:val="24"/>
          <w:szCs w:val="24"/>
        </w:rPr>
      </w:pPr>
      <w:r w:rsidRPr="00ED01EF">
        <w:rPr>
          <w:rFonts w:ascii="Arial" w:hAnsi="Arial" w:cs="Arial"/>
          <w:b/>
          <w:color w:val="333333"/>
          <w:sz w:val="24"/>
          <w:szCs w:val="24"/>
        </w:rPr>
        <w:t>A</w:t>
      </w:r>
      <w:r w:rsidRPr="00ED01EF">
        <w:rPr>
          <w:rFonts w:ascii="Arial" w:hAnsi="Arial" w:cs="Arial"/>
          <w:color w:val="333333"/>
          <w:sz w:val="24"/>
          <w:szCs w:val="24"/>
        </w:rPr>
        <w:t xml:space="preserve"> Adecuado (Provee suficientes bases para medir): El indicador deberá aportar una base suficiente para evaluar el desempeño al nivel de producción (final/intermedia) o de los resultados e impacto, según sea el caso.</w:t>
      </w:r>
    </w:p>
    <w:p w:rsidR="00B01141" w:rsidRPr="00ED01EF" w:rsidRDefault="00B01141" w:rsidP="00073769">
      <w:pPr>
        <w:autoSpaceDE w:val="0"/>
        <w:autoSpaceDN w:val="0"/>
        <w:adjustRightInd w:val="0"/>
        <w:spacing w:after="0" w:line="240" w:lineRule="auto"/>
        <w:jc w:val="both"/>
        <w:rPr>
          <w:rFonts w:ascii="Arial" w:hAnsi="Arial" w:cs="Arial"/>
          <w:color w:val="333333"/>
          <w:sz w:val="24"/>
          <w:szCs w:val="24"/>
        </w:rPr>
      </w:pPr>
    </w:p>
    <w:p w:rsidR="004C4063" w:rsidRPr="00ED01EF" w:rsidRDefault="004C4063" w:rsidP="00073769">
      <w:pPr>
        <w:autoSpaceDE w:val="0"/>
        <w:autoSpaceDN w:val="0"/>
        <w:adjustRightInd w:val="0"/>
        <w:spacing w:after="0" w:line="360" w:lineRule="auto"/>
        <w:jc w:val="both"/>
        <w:rPr>
          <w:rFonts w:ascii="Arial" w:hAnsi="Arial" w:cs="Arial"/>
          <w:color w:val="333333"/>
          <w:sz w:val="24"/>
          <w:szCs w:val="24"/>
        </w:rPr>
      </w:pPr>
      <w:r w:rsidRPr="00ED01EF">
        <w:rPr>
          <w:rFonts w:ascii="Arial" w:hAnsi="Arial" w:cs="Arial"/>
          <w:b/>
          <w:color w:val="333333"/>
          <w:sz w:val="24"/>
          <w:szCs w:val="24"/>
        </w:rPr>
        <w:t>A</w:t>
      </w:r>
      <w:r w:rsidRPr="00ED01EF">
        <w:rPr>
          <w:rFonts w:ascii="Arial" w:hAnsi="Arial" w:cs="Arial"/>
          <w:color w:val="333333"/>
          <w:sz w:val="24"/>
          <w:szCs w:val="24"/>
        </w:rPr>
        <w:t xml:space="preserve"> Aportación </w:t>
      </w:r>
      <w:proofErr w:type="gramStart"/>
      <w:r w:rsidRPr="00ED01EF">
        <w:rPr>
          <w:rFonts w:ascii="Arial" w:hAnsi="Arial" w:cs="Arial"/>
          <w:color w:val="333333"/>
          <w:sz w:val="24"/>
          <w:szCs w:val="24"/>
        </w:rPr>
        <w:t>Marginal :</w:t>
      </w:r>
      <w:proofErr w:type="gramEnd"/>
      <w:r w:rsidRPr="00ED01EF">
        <w:rPr>
          <w:rFonts w:ascii="Arial" w:hAnsi="Arial" w:cs="Arial"/>
          <w:color w:val="333333"/>
          <w:sz w:val="24"/>
          <w:szCs w:val="24"/>
        </w:rPr>
        <w:t xml:space="preserve"> En el caso de que exista más de un indicador para medir el desempeño en determinado nivel de objet</w:t>
      </w:r>
      <w:r w:rsidR="00DB6118" w:rsidRPr="00ED01EF">
        <w:rPr>
          <w:rFonts w:ascii="Arial" w:hAnsi="Arial" w:cs="Arial"/>
          <w:color w:val="333333"/>
          <w:sz w:val="24"/>
          <w:szCs w:val="24"/>
        </w:rPr>
        <w:t>ivo, el indicador debe proveer información adicional en comparación con los otros indicadores propuestos.</w:t>
      </w:r>
    </w:p>
    <w:p w:rsidR="00B01141" w:rsidRDefault="00B01141" w:rsidP="00B01141">
      <w:pPr>
        <w:pStyle w:val="Prrafodelista"/>
        <w:spacing w:line="360" w:lineRule="auto"/>
        <w:ind w:left="0"/>
        <w:rPr>
          <w:rFonts w:asciiTheme="majorHAnsi" w:hAnsiTheme="majorHAnsi" w:cstheme="majorHAnsi"/>
        </w:rPr>
      </w:pPr>
    </w:p>
    <w:p w:rsidR="007F71F3" w:rsidRDefault="007F71F3" w:rsidP="00B01141">
      <w:pPr>
        <w:pStyle w:val="Prrafodelista"/>
        <w:spacing w:line="360" w:lineRule="auto"/>
        <w:ind w:left="0"/>
        <w:rPr>
          <w:rFonts w:asciiTheme="majorHAnsi" w:hAnsiTheme="majorHAnsi" w:cstheme="majorHAnsi"/>
        </w:rPr>
      </w:pPr>
    </w:p>
    <w:p w:rsidR="007F71F3" w:rsidRDefault="007F71F3" w:rsidP="00B01141">
      <w:pPr>
        <w:pStyle w:val="Prrafodelista"/>
        <w:spacing w:line="360" w:lineRule="auto"/>
        <w:ind w:left="0"/>
        <w:rPr>
          <w:rFonts w:asciiTheme="majorHAnsi" w:hAnsiTheme="majorHAnsi" w:cstheme="majorHAnsi"/>
        </w:rPr>
      </w:pPr>
    </w:p>
    <w:p w:rsidR="00B01141" w:rsidRDefault="00B01141" w:rsidP="00B01141">
      <w:pPr>
        <w:pStyle w:val="Prrafodelista"/>
        <w:spacing w:line="360" w:lineRule="auto"/>
        <w:ind w:left="0"/>
        <w:rPr>
          <w:rFonts w:asciiTheme="majorHAnsi" w:hAnsiTheme="majorHAnsi" w:cstheme="majorHAnsi"/>
        </w:rPr>
      </w:pPr>
    </w:p>
    <w:p w:rsidR="00B01141" w:rsidRDefault="00B01141" w:rsidP="00B01141">
      <w:pPr>
        <w:pStyle w:val="Prrafodelista"/>
        <w:spacing w:line="360" w:lineRule="auto"/>
        <w:ind w:left="0"/>
        <w:rPr>
          <w:rFonts w:asciiTheme="majorHAnsi" w:hAnsiTheme="majorHAnsi" w:cstheme="majorHAnsi"/>
        </w:rPr>
      </w:pPr>
    </w:p>
    <w:p w:rsidR="00B01141" w:rsidRDefault="00B01141" w:rsidP="00B01141">
      <w:pPr>
        <w:pStyle w:val="Prrafodelista"/>
        <w:spacing w:line="360" w:lineRule="auto"/>
        <w:ind w:left="0"/>
        <w:rPr>
          <w:rFonts w:asciiTheme="majorHAnsi" w:hAnsiTheme="majorHAnsi" w:cstheme="majorHAnsi"/>
        </w:rPr>
      </w:pPr>
    </w:p>
    <w:p w:rsidR="00E366DE" w:rsidRPr="00000C1C" w:rsidRDefault="00E366DE" w:rsidP="00E366DE">
      <w:pPr>
        <w:jc w:val="center"/>
        <w:rPr>
          <w:rFonts w:asciiTheme="majorHAnsi" w:hAnsiTheme="majorHAnsi" w:cstheme="majorHAnsi"/>
          <w:b/>
        </w:rPr>
      </w:pPr>
      <w:r w:rsidRPr="00000C1C">
        <w:rPr>
          <w:rFonts w:asciiTheme="majorHAnsi" w:hAnsiTheme="majorHAnsi" w:cstheme="majorHAnsi"/>
          <w:b/>
        </w:rPr>
        <w:t>CRITERIOS PARA CALIFICAR LOS INDICADORES</w:t>
      </w:r>
    </w:p>
    <w:p w:rsidR="00E366DE" w:rsidRPr="00A80A28" w:rsidRDefault="00E366DE" w:rsidP="00E366DE">
      <w:pPr>
        <w:jc w:val="center"/>
        <w:rPr>
          <w:b/>
        </w:rPr>
      </w:pPr>
    </w:p>
    <w:tbl>
      <w:tblPr>
        <w:tblStyle w:val="Tablaconcuadrcula"/>
        <w:tblW w:w="0" w:type="auto"/>
        <w:tblLook w:val="04A0" w:firstRow="1" w:lastRow="0" w:firstColumn="1" w:lastColumn="0" w:noHBand="0" w:noVBand="1"/>
      </w:tblPr>
      <w:tblGrid>
        <w:gridCol w:w="421"/>
        <w:gridCol w:w="2268"/>
        <w:gridCol w:w="3827"/>
        <w:gridCol w:w="1576"/>
      </w:tblGrid>
      <w:tr w:rsidR="00E366DE" w:rsidTr="00000C1C">
        <w:tc>
          <w:tcPr>
            <w:tcW w:w="421" w:type="dxa"/>
            <w:tcBorders>
              <w:bottom w:val="double" w:sz="4" w:space="0" w:color="auto"/>
            </w:tcBorders>
            <w:shd w:val="clear" w:color="auto" w:fill="D9D9D9" w:themeFill="background1" w:themeFillShade="D9"/>
          </w:tcPr>
          <w:p w:rsidR="00E366DE" w:rsidRPr="00C40495" w:rsidRDefault="00E366DE" w:rsidP="00000C1C">
            <w:pPr>
              <w:jc w:val="center"/>
              <w:rPr>
                <w:sz w:val="18"/>
                <w:szCs w:val="18"/>
              </w:rPr>
            </w:pPr>
          </w:p>
        </w:tc>
        <w:tc>
          <w:tcPr>
            <w:tcW w:w="2268" w:type="dxa"/>
            <w:tcBorders>
              <w:bottom w:val="double" w:sz="4" w:space="0" w:color="auto"/>
            </w:tcBorders>
            <w:shd w:val="clear" w:color="auto" w:fill="D9D9D9" w:themeFill="background1" w:themeFillShade="D9"/>
          </w:tcPr>
          <w:p w:rsidR="00E366DE" w:rsidRPr="00C40495" w:rsidRDefault="00E366DE" w:rsidP="00000C1C">
            <w:pPr>
              <w:jc w:val="center"/>
              <w:rPr>
                <w:sz w:val="18"/>
                <w:szCs w:val="18"/>
              </w:rPr>
            </w:pPr>
            <w:r>
              <w:rPr>
                <w:sz w:val="18"/>
                <w:szCs w:val="18"/>
              </w:rPr>
              <w:t>CONCEPTO</w:t>
            </w:r>
          </w:p>
        </w:tc>
        <w:tc>
          <w:tcPr>
            <w:tcW w:w="3827" w:type="dxa"/>
            <w:tcBorders>
              <w:bottom w:val="double" w:sz="4" w:space="0" w:color="auto"/>
            </w:tcBorders>
            <w:shd w:val="clear" w:color="auto" w:fill="D9D9D9" w:themeFill="background1" w:themeFillShade="D9"/>
          </w:tcPr>
          <w:p w:rsidR="00E366DE" w:rsidRPr="00C40495" w:rsidRDefault="00E366DE" w:rsidP="00000C1C">
            <w:pPr>
              <w:jc w:val="center"/>
              <w:rPr>
                <w:sz w:val="18"/>
                <w:szCs w:val="18"/>
              </w:rPr>
            </w:pPr>
            <w:r>
              <w:rPr>
                <w:sz w:val="18"/>
                <w:szCs w:val="18"/>
              </w:rPr>
              <w:t>CRITERIO DE CALIFICACIÓN</w:t>
            </w:r>
          </w:p>
        </w:tc>
        <w:tc>
          <w:tcPr>
            <w:tcW w:w="1576" w:type="dxa"/>
            <w:tcBorders>
              <w:bottom w:val="double" w:sz="4" w:space="0" w:color="auto"/>
            </w:tcBorders>
            <w:shd w:val="clear" w:color="auto" w:fill="D9D9D9" w:themeFill="background1" w:themeFillShade="D9"/>
          </w:tcPr>
          <w:p w:rsidR="00E366DE" w:rsidRPr="00C40495" w:rsidRDefault="00E366DE" w:rsidP="00000C1C">
            <w:pPr>
              <w:jc w:val="center"/>
              <w:rPr>
                <w:sz w:val="18"/>
                <w:szCs w:val="18"/>
              </w:rPr>
            </w:pPr>
            <w:r>
              <w:rPr>
                <w:sz w:val="18"/>
                <w:szCs w:val="18"/>
              </w:rPr>
              <w:t>C</w:t>
            </w:r>
            <w:r w:rsidRPr="00C40495">
              <w:rPr>
                <w:sz w:val="18"/>
                <w:szCs w:val="18"/>
              </w:rPr>
              <w:t>ALIFICACIÓN</w:t>
            </w:r>
          </w:p>
        </w:tc>
      </w:tr>
      <w:tr w:rsidR="00E366DE" w:rsidTr="00000C1C">
        <w:tc>
          <w:tcPr>
            <w:tcW w:w="421"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C</w:t>
            </w:r>
          </w:p>
        </w:tc>
        <w:tc>
          <w:tcPr>
            <w:tcW w:w="2268" w:type="dxa"/>
            <w:vMerge w:val="restart"/>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Claro</w:t>
            </w: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No entendible</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1</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Poco entendible</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2</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Muy entendible y claro</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3</w:t>
            </w:r>
          </w:p>
        </w:tc>
      </w:tr>
      <w:tr w:rsidR="00E366DE" w:rsidTr="00000C1C">
        <w:tc>
          <w:tcPr>
            <w:tcW w:w="42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157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r>
      <w:tr w:rsidR="00E366DE" w:rsidTr="00000C1C">
        <w:tc>
          <w:tcPr>
            <w:tcW w:w="421"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R</w:t>
            </w:r>
          </w:p>
        </w:tc>
        <w:tc>
          <w:tcPr>
            <w:tcW w:w="2268" w:type="dxa"/>
            <w:vMerge w:val="restart"/>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Relevante</w:t>
            </w: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No da información y no está vinculado con la MIR</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1</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Promueve información</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2</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Si está vinculado con la MIR y provee información</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3</w:t>
            </w:r>
          </w:p>
        </w:tc>
      </w:tr>
      <w:tr w:rsidR="00E366DE" w:rsidTr="00000C1C">
        <w:tc>
          <w:tcPr>
            <w:tcW w:w="42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157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r>
      <w:tr w:rsidR="00E366DE" w:rsidTr="00000C1C">
        <w:tc>
          <w:tcPr>
            <w:tcW w:w="421"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p w:rsidR="00E366DE" w:rsidRPr="00C40495" w:rsidRDefault="00E366DE" w:rsidP="00000C1C">
            <w:pPr>
              <w:rPr>
                <w:sz w:val="18"/>
                <w:szCs w:val="18"/>
              </w:rPr>
            </w:pPr>
            <w:r w:rsidRPr="00C40495">
              <w:rPr>
                <w:sz w:val="18"/>
                <w:szCs w:val="18"/>
              </w:rPr>
              <w:t>E</w:t>
            </w:r>
          </w:p>
        </w:tc>
        <w:tc>
          <w:tcPr>
            <w:tcW w:w="2268" w:type="dxa"/>
            <w:vMerge w:val="restart"/>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Económico</w:t>
            </w: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Muy costoso</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1</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Poco costoso</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2</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Sin costo</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3</w:t>
            </w:r>
          </w:p>
        </w:tc>
      </w:tr>
      <w:tr w:rsidR="00E366DE" w:rsidTr="00000C1C">
        <w:tc>
          <w:tcPr>
            <w:tcW w:w="42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c>
          <w:tcPr>
            <w:tcW w:w="382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157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r>
      <w:tr w:rsidR="00E366DE" w:rsidTr="00000C1C">
        <w:tc>
          <w:tcPr>
            <w:tcW w:w="421"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p w:rsidR="00E366DE" w:rsidRPr="00C40495" w:rsidRDefault="00E366DE" w:rsidP="00000C1C">
            <w:pPr>
              <w:rPr>
                <w:sz w:val="18"/>
                <w:szCs w:val="18"/>
              </w:rPr>
            </w:pPr>
            <w:r w:rsidRPr="00C40495">
              <w:rPr>
                <w:sz w:val="18"/>
                <w:szCs w:val="18"/>
              </w:rPr>
              <w:t>M</w:t>
            </w:r>
          </w:p>
        </w:tc>
        <w:tc>
          <w:tcPr>
            <w:tcW w:w="2268" w:type="dxa"/>
            <w:vMerge w:val="restart"/>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p w:rsidR="00E366DE" w:rsidRPr="00C40495" w:rsidRDefault="00E366DE" w:rsidP="00000C1C">
            <w:pPr>
              <w:jc w:val="center"/>
              <w:rPr>
                <w:sz w:val="18"/>
                <w:szCs w:val="18"/>
              </w:rPr>
            </w:pPr>
            <w:proofErr w:type="spellStart"/>
            <w:r w:rsidRPr="00C40495">
              <w:rPr>
                <w:sz w:val="18"/>
                <w:szCs w:val="18"/>
              </w:rPr>
              <w:t>Monitoreable</w:t>
            </w:r>
            <w:proofErr w:type="spellEnd"/>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Sin referencia</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1</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Información del área</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2</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Información estadística</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3</w:t>
            </w:r>
          </w:p>
        </w:tc>
      </w:tr>
      <w:tr w:rsidR="00E366DE" w:rsidTr="00000C1C">
        <w:tc>
          <w:tcPr>
            <w:tcW w:w="42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157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r>
      <w:tr w:rsidR="00E366DE" w:rsidTr="00000C1C">
        <w:tc>
          <w:tcPr>
            <w:tcW w:w="421"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A</w:t>
            </w:r>
          </w:p>
        </w:tc>
        <w:tc>
          <w:tcPr>
            <w:tcW w:w="2268" w:type="dxa"/>
            <w:vMerge w:val="restart"/>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Adecuado</w:t>
            </w: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No adecuado</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1</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Poco adecuado</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2</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Adecuado para su nivel</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3</w:t>
            </w:r>
          </w:p>
        </w:tc>
      </w:tr>
      <w:tr w:rsidR="00E366DE" w:rsidTr="00000C1C">
        <w:tc>
          <w:tcPr>
            <w:tcW w:w="42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c>
          <w:tcPr>
            <w:tcW w:w="22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c>
          <w:tcPr>
            <w:tcW w:w="382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157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tc>
      </w:tr>
      <w:tr w:rsidR="00E366DE" w:rsidTr="00000C1C">
        <w:tc>
          <w:tcPr>
            <w:tcW w:w="421"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A</w:t>
            </w:r>
          </w:p>
        </w:tc>
        <w:tc>
          <w:tcPr>
            <w:tcW w:w="2268" w:type="dxa"/>
            <w:vMerge w:val="restart"/>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p>
          <w:p w:rsidR="00E366DE" w:rsidRPr="00C40495" w:rsidRDefault="00E366DE" w:rsidP="00000C1C">
            <w:pPr>
              <w:jc w:val="center"/>
              <w:rPr>
                <w:sz w:val="18"/>
                <w:szCs w:val="18"/>
              </w:rPr>
            </w:pPr>
            <w:r w:rsidRPr="00C40495">
              <w:rPr>
                <w:sz w:val="18"/>
                <w:szCs w:val="18"/>
              </w:rPr>
              <w:t>Aportación Marginal</w:t>
            </w: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 xml:space="preserve">Proporciona poca información </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1</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Proporciona información</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2</w:t>
            </w:r>
          </w:p>
        </w:tc>
      </w:tr>
      <w:tr w:rsidR="00E366DE" w:rsidTr="00000C1C">
        <w:tc>
          <w:tcPr>
            <w:tcW w:w="421"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366DE" w:rsidRPr="00C40495" w:rsidRDefault="00E366DE" w:rsidP="00000C1C">
            <w:pPr>
              <w:rPr>
                <w:sz w:val="18"/>
                <w:szCs w:val="18"/>
              </w:rPr>
            </w:pPr>
          </w:p>
        </w:tc>
        <w:tc>
          <w:tcPr>
            <w:tcW w:w="2268" w:type="dxa"/>
            <w:vMerge/>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p>
        </w:tc>
        <w:tc>
          <w:tcPr>
            <w:tcW w:w="3827"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rPr>
                <w:sz w:val="18"/>
                <w:szCs w:val="18"/>
              </w:rPr>
            </w:pPr>
            <w:r w:rsidRPr="00C40495">
              <w:rPr>
                <w:sz w:val="18"/>
                <w:szCs w:val="18"/>
              </w:rPr>
              <w:t>Provee más información según su nivel</w:t>
            </w:r>
          </w:p>
        </w:tc>
        <w:tc>
          <w:tcPr>
            <w:tcW w:w="1576" w:type="dxa"/>
            <w:tcBorders>
              <w:top w:val="double" w:sz="4" w:space="0" w:color="auto"/>
              <w:left w:val="double" w:sz="4" w:space="0" w:color="auto"/>
              <w:bottom w:val="double" w:sz="4" w:space="0" w:color="auto"/>
              <w:right w:val="double" w:sz="4" w:space="0" w:color="auto"/>
            </w:tcBorders>
          </w:tcPr>
          <w:p w:rsidR="00E366DE" w:rsidRPr="00C40495" w:rsidRDefault="00E366DE" w:rsidP="00000C1C">
            <w:pPr>
              <w:jc w:val="center"/>
              <w:rPr>
                <w:sz w:val="18"/>
                <w:szCs w:val="18"/>
              </w:rPr>
            </w:pPr>
            <w:r w:rsidRPr="00C40495">
              <w:rPr>
                <w:sz w:val="18"/>
                <w:szCs w:val="18"/>
              </w:rPr>
              <w:t>3</w:t>
            </w:r>
          </w:p>
        </w:tc>
      </w:tr>
    </w:tbl>
    <w:p w:rsidR="00E366DE" w:rsidRDefault="00E366DE" w:rsidP="00E366DE"/>
    <w:p w:rsidR="00B01141" w:rsidRPr="00000C1C" w:rsidRDefault="00000C1C" w:rsidP="00000C1C">
      <w:pPr>
        <w:pStyle w:val="Prrafodelista"/>
        <w:spacing w:line="360" w:lineRule="auto"/>
        <w:ind w:left="0"/>
        <w:jc w:val="center"/>
        <w:rPr>
          <w:rFonts w:asciiTheme="majorHAnsi" w:hAnsiTheme="majorHAnsi" w:cstheme="majorHAnsi"/>
          <w:b/>
        </w:rPr>
      </w:pPr>
      <w:r w:rsidRPr="00000C1C">
        <w:rPr>
          <w:rFonts w:asciiTheme="majorHAnsi" w:hAnsiTheme="majorHAnsi" w:cstheme="majorHAnsi"/>
          <w:b/>
        </w:rPr>
        <w:t>PARAMETROS DE SEMAFORIZACIÓN</w:t>
      </w:r>
    </w:p>
    <w:tbl>
      <w:tblPr>
        <w:tblW w:w="9180" w:type="dxa"/>
        <w:tblCellMar>
          <w:left w:w="70" w:type="dxa"/>
          <w:right w:w="70" w:type="dxa"/>
        </w:tblCellMar>
        <w:tblLook w:val="04A0" w:firstRow="1" w:lastRow="0" w:firstColumn="1" w:lastColumn="0" w:noHBand="0" w:noVBand="1"/>
      </w:tblPr>
      <w:tblGrid>
        <w:gridCol w:w="2380"/>
        <w:gridCol w:w="5320"/>
        <w:gridCol w:w="1480"/>
      </w:tblGrid>
      <w:tr w:rsidR="00000C1C" w:rsidRPr="00804995" w:rsidTr="00000C1C">
        <w:trPr>
          <w:trHeight w:val="315"/>
        </w:trPr>
        <w:tc>
          <w:tcPr>
            <w:tcW w:w="2380" w:type="dxa"/>
            <w:vMerge w:val="restart"/>
            <w:tcBorders>
              <w:top w:val="single" w:sz="12" w:space="0" w:color="31869B"/>
              <w:left w:val="single" w:sz="12" w:space="0" w:color="31869B"/>
              <w:bottom w:val="single" w:sz="12" w:space="0" w:color="31869B"/>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Porcentaje de avance (Rango en %)</w:t>
            </w:r>
          </w:p>
        </w:tc>
        <w:tc>
          <w:tcPr>
            <w:tcW w:w="5320" w:type="dxa"/>
            <w:tcBorders>
              <w:top w:val="single" w:sz="12" w:space="0" w:color="31869B"/>
              <w:left w:val="nil"/>
              <w:bottom w:val="nil"/>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Valoración</w:t>
            </w:r>
          </w:p>
        </w:tc>
        <w:tc>
          <w:tcPr>
            <w:tcW w:w="1480" w:type="dxa"/>
            <w:tcBorders>
              <w:top w:val="single" w:sz="12" w:space="0" w:color="31869B"/>
              <w:left w:val="nil"/>
              <w:bottom w:val="nil"/>
              <w:right w:val="single" w:sz="12" w:space="0" w:color="31869B"/>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Valoración</w:t>
            </w:r>
          </w:p>
        </w:tc>
      </w:tr>
      <w:tr w:rsidR="00000C1C" w:rsidRPr="00804995" w:rsidTr="00000C1C">
        <w:trPr>
          <w:trHeight w:val="315"/>
        </w:trPr>
        <w:tc>
          <w:tcPr>
            <w:tcW w:w="2380" w:type="dxa"/>
            <w:vMerge/>
            <w:tcBorders>
              <w:top w:val="single" w:sz="12" w:space="0" w:color="31869B"/>
              <w:left w:val="single" w:sz="12" w:space="0" w:color="31869B"/>
              <w:bottom w:val="single" w:sz="12" w:space="0" w:color="31869B"/>
              <w:right w:val="nil"/>
            </w:tcBorders>
            <w:vAlign w:val="center"/>
            <w:hideMark/>
          </w:tcPr>
          <w:p w:rsidR="00000C1C" w:rsidRPr="00804995" w:rsidRDefault="00000C1C" w:rsidP="00000C1C">
            <w:pPr>
              <w:spacing w:after="0" w:line="240" w:lineRule="auto"/>
              <w:rPr>
                <w:rFonts w:ascii="Arial" w:eastAsia="Times New Roman" w:hAnsi="Arial" w:cs="Arial"/>
                <w:sz w:val="18"/>
                <w:szCs w:val="18"/>
                <w:lang w:eastAsia="es-MX"/>
              </w:rPr>
            </w:pPr>
          </w:p>
        </w:tc>
        <w:tc>
          <w:tcPr>
            <w:tcW w:w="5320" w:type="dxa"/>
            <w:tcBorders>
              <w:top w:val="nil"/>
              <w:left w:val="nil"/>
              <w:bottom w:val="single" w:sz="12" w:space="0" w:color="31869B"/>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Cualitativa</w:t>
            </w:r>
          </w:p>
        </w:tc>
        <w:tc>
          <w:tcPr>
            <w:tcW w:w="1480" w:type="dxa"/>
            <w:tcBorders>
              <w:top w:val="nil"/>
              <w:left w:val="nil"/>
              <w:bottom w:val="single" w:sz="12" w:space="0" w:color="31869B"/>
              <w:right w:val="single" w:sz="12" w:space="0" w:color="31869B"/>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Cuantitativa</w:t>
            </w:r>
          </w:p>
        </w:tc>
      </w:tr>
      <w:tr w:rsidR="00000C1C" w:rsidRPr="00804995" w:rsidTr="00000C1C">
        <w:trPr>
          <w:trHeight w:val="315"/>
        </w:trPr>
        <w:tc>
          <w:tcPr>
            <w:tcW w:w="2380" w:type="dxa"/>
            <w:tcBorders>
              <w:top w:val="single" w:sz="8" w:space="0" w:color="1F497D"/>
              <w:left w:val="single" w:sz="12" w:space="0" w:color="31869B"/>
              <w:bottom w:val="nil"/>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18</w:t>
            </w:r>
            <w:r w:rsidRPr="00804995">
              <w:rPr>
                <w:rFonts w:ascii="Arial" w:eastAsia="Times New Roman" w:hAnsi="Arial" w:cs="Arial"/>
                <w:b/>
                <w:bCs/>
                <w:color w:val="000000"/>
                <w:sz w:val="18"/>
                <w:szCs w:val="18"/>
                <w:lang w:eastAsia="es-MX"/>
              </w:rPr>
              <w:t xml:space="preserve"> - 1</w:t>
            </w:r>
            <w:r>
              <w:rPr>
                <w:rFonts w:ascii="Arial" w:eastAsia="Times New Roman" w:hAnsi="Arial" w:cs="Arial"/>
                <w:b/>
                <w:bCs/>
                <w:color w:val="000000"/>
                <w:sz w:val="18"/>
                <w:szCs w:val="18"/>
                <w:lang w:eastAsia="es-MX"/>
              </w:rPr>
              <w:t>5</w:t>
            </w:r>
          </w:p>
        </w:tc>
        <w:tc>
          <w:tcPr>
            <w:tcW w:w="5320" w:type="dxa"/>
            <w:tcBorders>
              <w:top w:val="single" w:sz="8" w:space="0" w:color="1F497D"/>
              <w:left w:val="nil"/>
              <w:bottom w:val="nil"/>
              <w:right w:val="nil"/>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Bueno</w:t>
            </w:r>
          </w:p>
        </w:tc>
        <w:tc>
          <w:tcPr>
            <w:tcW w:w="1480" w:type="dxa"/>
            <w:tcBorders>
              <w:top w:val="single" w:sz="8" w:space="0" w:color="1F497D"/>
              <w:left w:val="nil"/>
              <w:bottom w:val="nil"/>
              <w:right w:val="single" w:sz="12" w:space="0" w:color="31869B"/>
            </w:tcBorders>
            <w:shd w:val="clear" w:color="000000" w:fill="66FF33"/>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3</w:t>
            </w:r>
          </w:p>
        </w:tc>
      </w:tr>
      <w:tr w:rsidR="00000C1C" w:rsidRPr="00804995" w:rsidTr="00000C1C">
        <w:trPr>
          <w:trHeight w:val="300"/>
        </w:trPr>
        <w:tc>
          <w:tcPr>
            <w:tcW w:w="2380" w:type="dxa"/>
            <w:tcBorders>
              <w:top w:val="dashed" w:sz="4" w:space="0" w:color="1F497D"/>
              <w:left w:val="single" w:sz="12" w:space="0" w:color="31869B"/>
              <w:bottom w:val="dashed" w:sz="4" w:space="0" w:color="1F497D"/>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1</w:t>
            </w:r>
            <w:r>
              <w:rPr>
                <w:rFonts w:ascii="Arial" w:eastAsia="Times New Roman" w:hAnsi="Arial" w:cs="Arial"/>
                <w:b/>
                <w:bCs/>
                <w:color w:val="000000"/>
                <w:sz w:val="18"/>
                <w:szCs w:val="18"/>
                <w:lang w:eastAsia="es-MX"/>
              </w:rPr>
              <w:t>4</w:t>
            </w:r>
            <w:r w:rsidRPr="00804995">
              <w:rPr>
                <w:rFonts w:ascii="Arial" w:eastAsia="Times New Roman" w:hAnsi="Arial" w:cs="Arial"/>
                <w:b/>
                <w:bCs/>
                <w:color w:val="000000"/>
                <w:sz w:val="18"/>
                <w:szCs w:val="18"/>
                <w:lang w:eastAsia="es-MX"/>
              </w:rPr>
              <w:t xml:space="preserve"> - 1</w:t>
            </w:r>
            <w:r>
              <w:rPr>
                <w:rFonts w:ascii="Arial" w:eastAsia="Times New Roman" w:hAnsi="Arial" w:cs="Arial"/>
                <w:b/>
                <w:bCs/>
                <w:color w:val="000000"/>
                <w:sz w:val="18"/>
                <w:szCs w:val="18"/>
                <w:lang w:eastAsia="es-MX"/>
              </w:rPr>
              <w:t>1</w:t>
            </w:r>
          </w:p>
        </w:tc>
        <w:tc>
          <w:tcPr>
            <w:tcW w:w="5320" w:type="dxa"/>
            <w:tcBorders>
              <w:top w:val="dashed" w:sz="4" w:space="0" w:color="1F497D"/>
              <w:left w:val="nil"/>
              <w:bottom w:val="dashed" w:sz="4" w:space="0" w:color="1F497D"/>
              <w:right w:val="nil"/>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Regular</w:t>
            </w:r>
          </w:p>
        </w:tc>
        <w:tc>
          <w:tcPr>
            <w:tcW w:w="1480" w:type="dxa"/>
            <w:tcBorders>
              <w:top w:val="dashed" w:sz="4" w:space="0" w:color="1F497D"/>
              <w:left w:val="nil"/>
              <w:bottom w:val="dashed" w:sz="4" w:space="0" w:color="1F497D"/>
              <w:right w:val="single" w:sz="12" w:space="0" w:color="31869B"/>
            </w:tcBorders>
            <w:shd w:val="clear" w:color="000000" w:fill="FFFF00"/>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2</w:t>
            </w:r>
          </w:p>
        </w:tc>
      </w:tr>
      <w:tr w:rsidR="00000C1C" w:rsidRPr="00804995" w:rsidTr="00000C1C">
        <w:trPr>
          <w:trHeight w:val="315"/>
        </w:trPr>
        <w:tc>
          <w:tcPr>
            <w:tcW w:w="2380" w:type="dxa"/>
            <w:tcBorders>
              <w:top w:val="nil"/>
              <w:left w:val="single" w:sz="12" w:space="0" w:color="31869B"/>
              <w:bottom w:val="single" w:sz="12" w:space="0" w:color="31869B"/>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1</w:t>
            </w:r>
            <w:r>
              <w:rPr>
                <w:rFonts w:ascii="Arial" w:eastAsia="Times New Roman" w:hAnsi="Arial" w:cs="Arial"/>
                <w:b/>
                <w:bCs/>
                <w:color w:val="000000"/>
                <w:sz w:val="18"/>
                <w:szCs w:val="18"/>
                <w:lang w:eastAsia="es-MX"/>
              </w:rPr>
              <w:t>0</w:t>
            </w:r>
            <w:r w:rsidRPr="00804995">
              <w:rPr>
                <w:rFonts w:ascii="Arial" w:eastAsia="Times New Roman" w:hAnsi="Arial" w:cs="Arial"/>
                <w:b/>
                <w:bCs/>
                <w:color w:val="000000"/>
                <w:sz w:val="18"/>
                <w:szCs w:val="18"/>
                <w:lang w:eastAsia="es-MX"/>
              </w:rPr>
              <w:t xml:space="preserve"> - </w:t>
            </w:r>
            <w:r>
              <w:rPr>
                <w:rFonts w:ascii="Arial" w:eastAsia="Times New Roman" w:hAnsi="Arial" w:cs="Arial"/>
                <w:b/>
                <w:bCs/>
                <w:color w:val="000000"/>
                <w:sz w:val="18"/>
                <w:szCs w:val="18"/>
                <w:lang w:eastAsia="es-MX"/>
              </w:rPr>
              <w:t>0</w:t>
            </w:r>
          </w:p>
        </w:tc>
        <w:tc>
          <w:tcPr>
            <w:tcW w:w="5320" w:type="dxa"/>
            <w:tcBorders>
              <w:top w:val="nil"/>
              <w:left w:val="nil"/>
              <w:bottom w:val="single" w:sz="12" w:space="0" w:color="31869B"/>
              <w:right w:val="nil"/>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Malo</w:t>
            </w:r>
          </w:p>
        </w:tc>
        <w:tc>
          <w:tcPr>
            <w:tcW w:w="1480" w:type="dxa"/>
            <w:tcBorders>
              <w:top w:val="nil"/>
              <w:left w:val="nil"/>
              <w:bottom w:val="single" w:sz="12" w:space="0" w:color="31869B"/>
              <w:right w:val="single" w:sz="12" w:space="0" w:color="31869B"/>
            </w:tcBorders>
            <w:shd w:val="clear" w:color="000000" w:fill="FF0000"/>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1</w:t>
            </w:r>
          </w:p>
        </w:tc>
      </w:tr>
    </w:tbl>
    <w:p w:rsidR="00E366DE" w:rsidRDefault="00E366DE" w:rsidP="00B01141">
      <w:pPr>
        <w:pStyle w:val="Prrafodelista"/>
        <w:spacing w:line="360" w:lineRule="auto"/>
        <w:ind w:left="0"/>
        <w:rPr>
          <w:rFonts w:asciiTheme="majorHAnsi" w:hAnsiTheme="majorHAnsi" w:cstheme="majorHAnsi"/>
        </w:rPr>
      </w:pPr>
    </w:p>
    <w:p w:rsidR="00E366DE" w:rsidRDefault="00E366DE" w:rsidP="00B01141">
      <w:pPr>
        <w:pStyle w:val="Prrafodelista"/>
        <w:spacing w:line="360" w:lineRule="auto"/>
        <w:ind w:left="0"/>
        <w:rPr>
          <w:rFonts w:asciiTheme="majorHAnsi" w:hAnsiTheme="majorHAnsi" w:cstheme="majorHAnsi"/>
        </w:rPr>
      </w:pPr>
    </w:p>
    <w:p w:rsidR="00E366DE" w:rsidRDefault="00E366DE" w:rsidP="00B01141">
      <w:pPr>
        <w:pStyle w:val="Prrafodelista"/>
        <w:spacing w:line="360" w:lineRule="auto"/>
        <w:ind w:left="0"/>
        <w:rPr>
          <w:rFonts w:asciiTheme="majorHAnsi" w:hAnsiTheme="majorHAnsi" w:cstheme="majorHAnsi"/>
        </w:rPr>
      </w:pPr>
    </w:p>
    <w:p w:rsidR="00E366DE" w:rsidRDefault="00E366DE"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E366DE" w:rsidRDefault="00E366DE" w:rsidP="00B01141">
      <w:pPr>
        <w:pStyle w:val="Prrafodelista"/>
        <w:spacing w:line="360" w:lineRule="auto"/>
        <w:ind w:left="0"/>
        <w:rPr>
          <w:rFonts w:asciiTheme="majorHAnsi" w:hAnsiTheme="majorHAnsi" w:cstheme="majorHAnsi"/>
        </w:rPr>
      </w:pPr>
    </w:p>
    <w:p w:rsidR="00000C1C" w:rsidRPr="00ED01EF" w:rsidRDefault="00000C1C" w:rsidP="00000C1C">
      <w:pPr>
        <w:jc w:val="center"/>
        <w:rPr>
          <w:rFonts w:ascii="Arial" w:hAnsi="Arial" w:cs="Arial"/>
          <w:b/>
          <w:sz w:val="24"/>
          <w:szCs w:val="24"/>
        </w:rPr>
      </w:pPr>
      <w:r w:rsidRPr="00ED01EF">
        <w:rPr>
          <w:rFonts w:ascii="Arial" w:hAnsi="Arial" w:cs="Arial"/>
          <w:b/>
          <w:sz w:val="24"/>
          <w:szCs w:val="24"/>
        </w:rPr>
        <w:t>CRITERIOS PARA LA EVALUACIÓN DE LA MIR</w:t>
      </w:r>
    </w:p>
    <w:p w:rsidR="00000C1C" w:rsidRPr="00ED01EF" w:rsidRDefault="00000C1C" w:rsidP="00000C1C">
      <w:pPr>
        <w:jc w:val="both"/>
        <w:rPr>
          <w:rFonts w:ascii="Arial" w:hAnsi="Arial" w:cs="Arial"/>
          <w:sz w:val="24"/>
          <w:szCs w:val="24"/>
        </w:rPr>
      </w:pPr>
      <w:r w:rsidRPr="00ED01EF">
        <w:rPr>
          <w:rFonts w:ascii="Arial" w:hAnsi="Arial" w:cs="Arial"/>
          <w:sz w:val="24"/>
          <w:szCs w:val="24"/>
        </w:rPr>
        <w:t>Considera la calidad en el diseño de la MIR; la congruencia de la programación de las metas respecto del presupuesto, y el cumplimiento de las metas de los indicadores. Una MIR con una valoración de calidad alta, implica que el Programa Presupuestario (</w:t>
      </w:r>
      <w:proofErr w:type="spellStart"/>
      <w:r w:rsidRPr="00ED01EF">
        <w:rPr>
          <w:rFonts w:ascii="Arial" w:hAnsi="Arial" w:cs="Arial"/>
          <w:sz w:val="24"/>
          <w:szCs w:val="24"/>
        </w:rPr>
        <w:t>Pp</w:t>
      </w:r>
      <w:proofErr w:type="spellEnd"/>
      <w:r w:rsidRPr="00ED01EF">
        <w:rPr>
          <w:rFonts w:ascii="Arial" w:hAnsi="Arial" w:cs="Arial"/>
          <w:sz w:val="24"/>
          <w:szCs w:val="24"/>
        </w:rPr>
        <w:t xml:space="preserve">) ha identificado correctamente la problemática que pretende atender, las acciones a realizar para abordarla, así como los mecanismos para su correcto seguimiento. Adicionalmente, conocer la evolución de las metas en congruencia con las asignaciones presupuestales de un ejercicio a otro, permite valorar la pertinencia de la programación de las metas asociadas a cada Pp. Por último, a partir del seguimiento en el cumplimiento de metas del </w:t>
      </w:r>
      <w:proofErr w:type="spellStart"/>
      <w:r w:rsidRPr="00ED01EF">
        <w:rPr>
          <w:rFonts w:ascii="Arial" w:hAnsi="Arial" w:cs="Arial"/>
          <w:sz w:val="24"/>
          <w:szCs w:val="24"/>
        </w:rPr>
        <w:t>Pp</w:t>
      </w:r>
      <w:proofErr w:type="spellEnd"/>
      <w:r w:rsidRPr="00ED01EF">
        <w:rPr>
          <w:rFonts w:ascii="Arial" w:hAnsi="Arial" w:cs="Arial"/>
          <w:sz w:val="24"/>
          <w:szCs w:val="24"/>
        </w:rPr>
        <w:t>, es posible establecer una valoración respecto de sus resultados. Con base en ello, sólo deberá existir una MIR por Pp.</w:t>
      </w:r>
    </w:p>
    <w:p w:rsidR="00517627" w:rsidRDefault="00517627" w:rsidP="00000C1C">
      <w:pPr>
        <w:rPr>
          <w:rFonts w:ascii="Arial" w:hAnsi="Arial" w:cs="Arial"/>
          <w:b/>
          <w:sz w:val="24"/>
          <w:szCs w:val="24"/>
        </w:rPr>
      </w:pPr>
    </w:p>
    <w:p w:rsidR="00000C1C" w:rsidRPr="00ED01EF" w:rsidRDefault="00000C1C" w:rsidP="00000C1C">
      <w:pPr>
        <w:rPr>
          <w:rFonts w:ascii="Arial" w:hAnsi="Arial" w:cs="Arial"/>
          <w:b/>
          <w:sz w:val="24"/>
          <w:szCs w:val="24"/>
        </w:rPr>
      </w:pPr>
      <w:r w:rsidRPr="00ED01EF">
        <w:rPr>
          <w:rFonts w:ascii="Arial" w:hAnsi="Arial" w:cs="Arial"/>
          <w:b/>
          <w:sz w:val="24"/>
          <w:szCs w:val="24"/>
        </w:rPr>
        <w:t>INDICADORES</w:t>
      </w:r>
    </w:p>
    <w:p w:rsidR="00000C1C" w:rsidRPr="00ED01EF" w:rsidRDefault="00000C1C" w:rsidP="00073769">
      <w:pPr>
        <w:jc w:val="both"/>
        <w:rPr>
          <w:rFonts w:ascii="Arial" w:hAnsi="Arial" w:cs="Arial"/>
          <w:sz w:val="24"/>
          <w:szCs w:val="24"/>
        </w:rPr>
      </w:pPr>
      <w:r w:rsidRPr="00ED01EF">
        <w:rPr>
          <w:rFonts w:ascii="Arial" w:hAnsi="Arial" w:cs="Arial"/>
          <w:sz w:val="24"/>
          <w:szCs w:val="24"/>
        </w:rPr>
        <w:t>El nombre del Indicador es la expresión que identifica y manifiesta lo que se desea medir, debe ser  claro y entendible, y principalmente no debe reflejar una acción; NO incluye verbos en infinitivo., (Su estructura se compone: Noción o Relación Aritmética + Complemento).</w:t>
      </w: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000C1C" w:rsidRDefault="00000C1C" w:rsidP="00000C1C">
      <w:pPr>
        <w:rPr>
          <w:rFonts w:asciiTheme="majorHAnsi" w:hAnsiTheme="majorHAnsi" w:cstheme="majorHAnsi"/>
        </w:rPr>
      </w:pPr>
    </w:p>
    <w:p w:rsidR="00517627" w:rsidRDefault="00517627" w:rsidP="00000C1C">
      <w:pPr>
        <w:rPr>
          <w:rFonts w:asciiTheme="majorHAnsi" w:hAnsiTheme="majorHAnsi" w:cstheme="majorHAnsi"/>
        </w:rPr>
      </w:pPr>
    </w:p>
    <w:p w:rsidR="00000C1C" w:rsidRDefault="00000C1C" w:rsidP="00000C1C">
      <w:pPr>
        <w:rPr>
          <w:rFonts w:asciiTheme="majorHAnsi" w:hAnsiTheme="majorHAnsi" w:cstheme="majorHAnsi"/>
        </w:rPr>
      </w:pPr>
    </w:p>
    <w:tbl>
      <w:tblPr>
        <w:tblW w:w="9180" w:type="dxa"/>
        <w:tblCellMar>
          <w:left w:w="70" w:type="dxa"/>
          <w:right w:w="70" w:type="dxa"/>
        </w:tblCellMar>
        <w:tblLook w:val="04A0" w:firstRow="1" w:lastRow="0" w:firstColumn="1" w:lastColumn="0" w:noHBand="0" w:noVBand="1"/>
      </w:tblPr>
      <w:tblGrid>
        <w:gridCol w:w="2380"/>
        <w:gridCol w:w="5320"/>
        <w:gridCol w:w="1480"/>
      </w:tblGrid>
      <w:tr w:rsidR="00000C1C" w:rsidRPr="00804995" w:rsidTr="00000C1C">
        <w:trPr>
          <w:trHeight w:val="375"/>
        </w:trPr>
        <w:tc>
          <w:tcPr>
            <w:tcW w:w="2380" w:type="dxa"/>
            <w:vMerge w:val="restart"/>
            <w:tcBorders>
              <w:top w:val="single" w:sz="12" w:space="0" w:color="31869B"/>
              <w:left w:val="single" w:sz="12" w:space="0" w:color="31869B"/>
              <w:bottom w:val="single" w:sz="12" w:space="0" w:color="31869B"/>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lastRenderedPageBreak/>
              <w:t>Elementos Básicos</w:t>
            </w:r>
          </w:p>
        </w:tc>
        <w:tc>
          <w:tcPr>
            <w:tcW w:w="5320" w:type="dxa"/>
            <w:tcBorders>
              <w:top w:val="single" w:sz="12" w:space="0" w:color="31869B"/>
              <w:left w:val="nil"/>
              <w:bottom w:val="nil"/>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Definición</w:t>
            </w:r>
          </w:p>
        </w:tc>
        <w:tc>
          <w:tcPr>
            <w:tcW w:w="1480" w:type="dxa"/>
            <w:vMerge w:val="restart"/>
            <w:tcBorders>
              <w:top w:val="single" w:sz="12" w:space="0" w:color="31869B"/>
              <w:left w:val="nil"/>
              <w:bottom w:val="single" w:sz="12" w:space="0" w:color="31869B"/>
              <w:right w:val="single" w:sz="12" w:space="0" w:color="31869B"/>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Valoración Cuantitativa</w:t>
            </w:r>
          </w:p>
        </w:tc>
      </w:tr>
      <w:tr w:rsidR="00000C1C" w:rsidRPr="00804995" w:rsidTr="00000C1C">
        <w:trPr>
          <w:trHeight w:val="315"/>
        </w:trPr>
        <w:tc>
          <w:tcPr>
            <w:tcW w:w="2380" w:type="dxa"/>
            <w:vMerge/>
            <w:tcBorders>
              <w:top w:val="single" w:sz="12" w:space="0" w:color="31869B"/>
              <w:left w:val="single" w:sz="12" w:space="0" w:color="31869B"/>
              <w:bottom w:val="single" w:sz="12" w:space="0" w:color="31869B"/>
              <w:right w:val="nil"/>
            </w:tcBorders>
            <w:vAlign w:val="center"/>
            <w:hideMark/>
          </w:tcPr>
          <w:p w:rsidR="00000C1C" w:rsidRPr="00804995" w:rsidRDefault="00000C1C" w:rsidP="00000C1C">
            <w:pPr>
              <w:spacing w:after="0" w:line="240" w:lineRule="auto"/>
              <w:rPr>
                <w:rFonts w:ascii="Arial" w:eastAsia="Times New Roman" w:hAnsi="Arial" w:cs="Arial"/>
                <w:sz w:val="18"/>
                <w:szCs w:val="18"/>
                <w:lang w:eastAsia="es-MX"/>
              </w:rPr>
            </w:pPr>
          </w:p>
        </w:tc>
        <w:tc>
          <w:tcPr>
            <w:tcW w:w="5320" w:type="dxa"/>
            <w:tcBorders>
              <w:top w:val="nil"/>
              <w:left w:val="nil"/>
              <w:bottom w:val="single" w:sz="12" w:space="0" w:color="31869B"/>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 </w:t>
            </w:r>
          </w:p>
        </w:tc>
        <w:tc>
          <w:tcPr>
            <w:tcW w:w="1480" w:type="dxa"/>
            <w:vMerge/>
            <w:tcBorders>
              <w:top w:val="single" w:sz="12" w:space="0" w:color="31869B"/>
              <w:left w:val="nil"/>
              <w:bottom w:val="single" w:sz="12" w:space="0" w:color="31869B"/>
              <w:right w:val="single" w:sz="12" w:space="0" w:color="31869B"/>
            </w:tcBorders>
            <w:vAlign w:val="center"/>
            <w:hideMark/>
          </w:tcPr>
          <w:p w:rsidR="00000C1C" w:rsidRPr="00804995" w:rsidRDefault="00000C1C" w:rsidP="00000C1C">
            <w:pPr>
              <w:spacing w:after="0" w:line="240" w:lineRule="auto"/>
              <w:rPr>
                <w:rFonts w:ascii="Arial" w:eastAsia="Times New Roman" w:hAnsi="Arial" w:cs="Arial"/>
                <w:sz w:val="18"/>
                <w:szCs w:val="18"/>
                <w:lang w:eastAsia="es-MX"/>
              </w:rPr>
            </w:pPr>
          </w:p>
        </w:tc>
      </w:tr>
      <w:tr w:rsidR="00000C1C" w:rsidRPr="00804995" w:rsidTr="00000C1C">
        <w:trPr>
          <w:trHeight w:val="315"/>
        </w:trPr>
        <w:tc>
          <w:tcPr>
            <w:tcW w:w="2380" w:type="dxa"/>
            <w:tcBorders>
              <w:top w:val="nil"/>
              <w:left w:val="single" w:sz="12" w:space="0" w:color="31869B"/>
              <w:bottom w:val="nil"/>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Resumen Narrativo</w:t>
            </w:r>
          </w:p>
        </w:tc>
        <w:tc>
          <w:tcPr>
            <w:tcW w:w="5320" w:type="dxa"/>
            <w:tcBorders>
              <w:top w:val="nil"/>
              <w:left w:val="single" w:sz="8" w:space="0" w:color="1F497D"/>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Sin vinculación ni sintaxis</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1</w:t>
            </w:r>
          </w:p>
        </w:tc>
      </w:tr>
      <w:tr w:rsidR="00000C1C" w:rsidRPr="00804995" w:rsidTr="00000C1C">
        <w:trPr>
          <w:trHeight w:val="300"/>
        </w:trPr>
        <w:tc>
          <w:tcPr>
            <w:tcW w:w="2380" w:type="dxa"/>
            <w:tcBorders>
              <w:top w:val="dashed" w:sz="4" w:space="0" w:color="1F497D"/>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 </w:t>
            </w:r>
          </w:p>
        </w:tc>
        <w:tc>
          <w:tcPr>
            <w:tcW w:w="532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Solo cuenta con la vinculación o con la sintaxis</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2</w:t>
            </w:r>
          </w:p>
        </w:tc>
      </w:tr>
      <w:tr w:rsidR="00000C1C" w:rsidRPr="00804995" w:rsidTr="00000C1C">
        <w:trPr>
          <w:trHeight w:val="2610"/>
        </w:trPr>
        <w:tc>
          <w:tcPr>
            <w:tcW w:w="2380" w:type="dxa"/>
            <w:tcBorders>
              <w:top w:val="nil"/>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 </w:t>
            </w:r>
          </w:p>
        </w:tc>
        <w:tc>
          <w:tcPr>
            <w:tcW w:w="5320" w:type="dxa"/>
            <w:tcBorders>
              <w:top w:val="nil"/>
              <w:left w:val="nil"/>
              <w:bottom w:val="dashed" w:sz="4" w:space="0" w:color="1F497D"/>
              <w:right w:val="single" w:sz="8" w:space="0" w:color="1F497D"/>
            </w:tcBorders>
            <w:shd w:val="clear" w:color="auto" w:fill="auto"/>
            <w:noWrap/>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noProof/>
                <w:color w:val="000000"/>
                <w:sz w:val="18"/>
                <w:szCs w:val="18"/>
                <w:lang w:eastAsia="es-MX"/>
              </w:rPr>
              <w:drawing>
                <wp:anchor distT="0" distB="0" distL="114300" distR="114300" simplePos="0" relativeHeight="251731968" behindDoc="0" locked="0" layoutInCell="1" allowOverlap="1" wp14:anchorId="69D87292" wp14:editId="2FB03BE2">
                  <wp:simplePos x="0" y="0"/>
                  <wp:positionH relativeFrom="column">
                    <wp:posOffset>38100</wp:posOffset>
                  </wp:positionH>
                  <wp:positionV relativeFrom="paragraph">
                    <wp:posOffset>200025</wp:posOffset>
                  </wp:positionV>
                  <wp:extent cx="3171825" cy="1304925"/>
                  <wp:effectExtent l="0" t="0" r="0" b="9525"/>
                  <wp:wrapNone/>
                  <wp:docPr id="33" name="Imagen 33"/>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52" cy="13049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04995">
              <w:rPr>
                <w:rFonts w:ascii="Arial" w:eastAsia="Times New Roman" w:hAnsi="Arial" w:cs="Arial"/>
                <w:color w:val="000000"/>
                <w:sz w:val="18"/>
                <w:szCs w:val="18"/>
                <w:lang w:eastAsia="es-MX"/>
              </w:rPr>
              <w:t>Se encuentra vinculado y con Sintaxis correcta</w:t>
            </w:r>
          </w:p>
        </w:tc>
        <w:tc>
          <w:tcPr>
            <w:tcW w:w="1480" w:type="dxa"/>
            <w:tcBorders>
              <w:top w:val="nil"/>
              <w:left w:val="nil"/>
              <w:bottom w:val="dashed" w:sz="4" w:space="0" w:color="1F497D"/>
              <w:right w:val="single" w:sz="8" w:space="0" w:color="1F497D"/>
            </w:tcBorders>
            <w:shd w:val="clear" w:color="auto" w:fill="auto"/>
            <w:noWrap/>
            <w:hideMark/>
          </w:tcPr>
          <w:p w:rsidR="00000C1C" w:rsidRPr="00804995" w:rsidRDefault="00000C1C" w:rsidP="00000C1C">
            <w:pPr>
              <w:spacing w:after="0" w:line="240" w:lineRule="auto"/>
              <w:jc w:val="center"/>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3</w:t>
            </w:r>
          </w:p>
        </w:tc>
      </w:tr>
      <w:tr w:rsidR="00C24EF1"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vAlign w:val="center"/>
          </w:tcPr>
          <w:p w:rsidR="00C24EF1" w:rsidRPr="00804995" w:rsidRDefault="00C24EF1"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Nombre del Indicador</w:t>
            </w:r>
          </w:p>
        </w:tc>
        <w:tc>
          <w:tcPr>
            <w:tcW w:w="5320" w:type="dxa"/>
            <w:tcBorders>
              <w:top w:val="nil"/>
              <w:left w:val="nil"/>
              <w:bottom w:val="dashed" w:sz="4" w:space="0" w:color="1F497D"/>
              <w:right w:val="single" w:sz="8" w:space="0" w:color="1F497D"/>
            </w:tcBorders>
            <w:shd w:val="clear" w:color="auto" w:fill="auto"/>
            <w:vAlign w:val="center"/>
          </w:tcPr>
          <w:p w:rsidR="00C24EF1" w:rsidRPr="00804995" w:rsidRDefault="00C24EF1" w:rsidP="00000C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Sin vinculación con el Resumen Narrativo</w:t>
            </w:r>
          </w:p>
        </w:tc>
        <w:tc>
          <w:tcPr>
            <w:tcW w:w="1480" w:type="dxa"/>
            <w:tcBorders>
              <w:top w:val="nil"/>
              <w:left w:val="nil"/>
              <w:bottom w:val="dashed" w:sz="4" w:space="0" w:color="1F497D"/>
              <w:right w:val="single" w:sz="8" w:space="0" w:color="1F497D"/>
            </w:tcBorders>
            <w:shd w:val="clear" w:color="auto" w:fill="auto"/>
            <w:noWrap/>
            <w:vAlign w:val="center"/>
          </w:tcPr>
          <w:p w:rsidR="00C24EF1" w:rsidRPr="00804995" w:rsidRDefault="00C24EF1" w:rsidP="00000C1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Repite el objetivo</w:t>
            </w:r>
            <w:r w:rsidR="00891578">
              <w:rPr>
                <w:rFonts w:ascii="Arial" w:eastAsia="Times New Roman" w:hAnsi="Arial" w:cs="Arial"/>
                <w:color w:val="000000"/>
                <w:sz w:val="18"/>
                <w:szCs w:val="18"/>
                <w:lang w:eastAsia="es-MX"/>
              </w:rPr>
              <w:t>, la acción</w:t>
            </w:r>
            <w:r w:rsidRPr="00804995">
              <w:rPr>
                <w:rFonts w:ascii="Arial" w:eastAsia="Times New Roman" w:hAnsi="Arial" w:cs="Arial"/>
                <w:color w:val="000000"/>
                <w:sz w:val="18"/>
                <w:szCs w:val="18"/>
                <w:lang w:eastAsia="es-MX"/>
              </w:rPr>
              <w:t xml:space="preserve"> o el método de cálculo</w:t>
            </w:r>
            <w:r w:rsidR="00891578">
              <w:rPr>
                <w:rFonts w:ascii="Arial" w:eastAsia="Times New Roman" w:hAnsi="Arial" w:cs="Arial"/>
                <w:color w:val="000000"/>
                <w:sz w:val="18"/>
                <w:szCs w:val="18"/>
                <w:lang w:eastAsia="es-MX"/>
              </w:rPr>
              <w:t xml:space="preserve"> (variables)</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1</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noWrap/>
            <w:vAlign w:val="bottom"/>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 </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Claro y entendible pero muy extenso y con verbos en infinitivo</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2</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noWrap/>
            <w:vAlign w:val="bottom"/>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 </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 xml:space="preserve">Claro y entendible, </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3</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Meta</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No cuenta con metas</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0</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noWrap/>
            <w:vAlign w:val="bottom"/>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 </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Metas Claras</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Arial" w:eastAsia="Times New Roman" w:hAnsi="Arial" w:cs="Arial"/>
                <w:color w:val="000000"/>
                <w:sz w:val="18"/>
                <w:szCs w:val="18"/>
                <w:lang w:eastAsia="es-MX"/>
              </w:rPr>
            </w:pPr>
            <w:r w:rsidRPr="00804995">
              <w:rPr>
                <w:rFonts w:ascii="Arial" w:eastAsia="Times New Roman" w:hAnsi="Arial" w:cs="Arial"/>
                <w:color w:val="000000"/>
                <w:sz w:val="18"/>
                <w:szCs w:val="18"/>
                <w:lang w:eastAsia="es-MX"/>
              </w:rPr>
              <w:t>3</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Frecuencia de Medición</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Incorrecto de acuerdo a su nivel en la MIR</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0</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noWrap/>
            <w:vAlign w:val="bottom"/>
            <w:hideMark/>
          </w:tcPr>
          <w:p w:rsidR="00000C1C" w:rsidRPr="00804995" w:rsidRDefault="00000C1C" w:rsidP="00000C1C">
            <w:pPr>
              <w:spacing w:after="0" w:line="240" w:lineRule="auto"/>
              <w:rPr>
                <w:rFonts w:ascii="Calibri" w:eastAsia="Times New Roman" w:hAnsi="Calibri" w:cs="Calibri"/>
                <w:color w:val="000000"/>
                <w:lang w:eastAsia="es-MX"/>
              </w:rPr>
            </w:pPr>
            <w:r w:rsidRPr="00804995">
              <w:rPr>
                <w:rFonts w:ascii="Calibri" w:eastAsia="Times New Roman" w:hAnsi="Calibri" w:cs="Calibri"/>
                <w:color w:val="000000"/>
                <w:lang w:eastAsia="es-MX"/>
              </w:rPr>
              <w:t> </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Correcto</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3</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proofErr w:type="spellStart"/>
            <w:r w:rsidRPr="00804995">
              <w:rPr>
                <w:rFonts w:ascii="Arial" w:eastAsia="Times New Roman" w:hAnsi="Arial" w:cs="Arial"/>
                <w:b/>
                <w:bCs/>
                <w:color w:val="000000"/>
                <w:sz w:val="18"/>
                <w:szCs w:val="18"/>
                <w:lang w:eastAsia="es-MX"/>
              </w:rPr>
              <w:t>Metodo</w:t>
            </w:r>
            <w:proofErr w:type="spellEnd"/>
            <w:r w:rsidRPr="00804995">
              <w:rPr>
                <w:rFonts w:ascii="Arial" w:eastAsia="Times New Roman" w:hAnsi="Arial" w:cs="Arial"/>
                <w:b/>
                <w:bCs/>
                <w:color w:val="000000"/>
                <w:sz w:val="18"/>
                <w:szCs w:val="18"/>
                <w:lang w:eastAsia="es-MX"/>
              </w:rPr>
              <w:t xml:space="preserve"> de Calculo</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Incorrecto</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0</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noWrap/>
            <w:vAlign w:val="bottom"/>
            <w:hideMark/>
          </w:tcPr>
          <w:p w:rsidR="00000C1C" w:rsidRPr="00804995" w:rsidRDefault="00000C1C" w:rsidP="00000C1C">
            <w:pPr>
              <w:spacing w:after="0" w:line="240" w:lineRule="auto"/>
              <w:rPr>
                <w:rFonts w:ascii="Calibri" w:eastAsia="Times New Roman" w:hAnsi="Calibri" w:cs="Calibri"/>
                <w:color w:val="000000"/>
                <w:lang w:eastAsia="es-MX"/>
              </w:rPr>
            </w:pPr>
            <w:r w:rsidRPr="00804995">
              <w:rPr>
                <w:rFonts w:ascii="Calibri" w:eastAsia="Times New Roman" w:hAnsi="Calibri" w:cs="Calibri"/>
                <w:color w:val="000000"/>
                <w:lang w:eastAsia="es-MX"/>
              </w:rPr>
              <w:t> </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Correcto</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3</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Medios de Verificación</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Sin existencia de Medios de Verificación</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1</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noWrap/>
            <w:vAlign w:val="bottom"/>
            <w:hideMark/>
          </w:tcPr>
          <w:p w:rsidR="00000C1C" w:rsidRPr="00804995" w:rsidRDefault="00000C1C" w:rsidP="00000C1C">
            <w:pPr>
              <w:spacing w:after="0" w:line="240" w:lineRule="auto"/>
              <w:rPr>
                <w:rFonts w:ascii="Calibri" w:eastAsia="Times New Roman" w:hAnsi="Calibri" w:cs="Calibri"/>
                <w:color w:val="000000"/>
                <w:lang w:eastAsia="es-MX"/>
              </w:rPr>
            </w:pPr>
            <w:r w:rsidRPr="00804995">
              <w:rPr>
                <w:rFonts w:ascii="Calibri" w:eastAsia="Times New Roman" w:hAnsi="Calibri" w:cs="Calibri"/>
                <w:color w:val="000000"/>
                <w:lang w:eastAsia="es-MX"/>
              </w:rPr>
              <w:t> </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El área genera los datos para medir el indicador</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2</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noWrap/>
            <w:vAlign w:val="bottom"/>
            <w:hideMark/>
          </w:tcPr>
          <w:p w:rsidR="00000C1C" w:rsidRPr="00804995" w:rsidRDefault="00000C1C" w:rsidP="00000C1C">
            <w:pPr>
              <w:spacing w:after="0" w:line="240" w:lineRule="auto"/>
              <w:rPr>
                <w:rFonts w:ascii="Calibri" w:eastAsia="Times New Roman" w:hAnsi="Calibri" w:cs="Calibri"/>
                <w:color w:val="000000"/>
                <w:lang w:eastAsia="es-MX"/>
              </w:rPr>
            </w:pPr>
            <w:r w:rsidRPr="00804995">
              <w:rPr>
                <w:rFonts w:ascii="Calibri" w:eastAsia="Times New Roman" w:hAnsi="Calibri" w:cs="Calibri"/>
                <w:color w:val="000000"/>
                <w:lang w:eastAsia="es-MX"/>
              </w:rPr>
              <w:t> </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Correcta fuente de Información con su ubicación</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3</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Supuestos</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Factor interno y formulado de manera negativa</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1</w:t>
            </w:r>
          </w:p>
        </w:tc>
      </w:tr>
      <w:tr w:rsidR="00000C1C" w:rsidRPr="00804995" w:rsidTr="00000C1C">
        <w:trPr>
          <w:trHeight w:val="300"/>
        </w:trPr>
        <w:tc>
          <w:tcPr>
            <w:tcW w:w="2380" w:type="dxa"/>
            <w:tcBorders>
              <w:top w:val="nil"/>
              <w:left w:val="single" w:sz="12" w:space="0" w:color="31869B"/>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 </w:t>
            </w:r>
          </w:p>
        </w:tc>
        <w:tc>
          <w:tcPr>
            <w:tcW w:w="5320" w:type="dxa"/>
            <w:tcBorders>
              <w:top w:val="nil"/>
              <w:left w:val="nil"/>
              <w:bottom w:val="dashed" w:sz="4" w:space="0" w:color="1F497D"/>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Factor interno y formulado de manera positivo</w:t>
            </w:r>
          </w:p>
        </w:tc>
        <w:tc>
          <w:tcPr>
            <w:tcW w:w="1480" w:type="dxa"/>
            <w:tcBorders>
              <w:top w:val="nil"/>
              <w:left w:val="nil"/>
              <w:bottom w:val="dashed" w:sz="4" w:space="0" w:color="1F497D"/>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2</w:t>
            </w:r>
          </w:p>
        </w:tc>
      </w:tr>
      <w:tr w:rsidR="00000C1C" w:rsidRPr="00804995" w:rsidTr="00000C1C">
        <w:trPr>
          <w:trHeight w:val="315"/>
        </w:trPr>
        <w:tc>
          <w:tcPr>
            <w:tcW w:w="2380" w:type="dxa"/>
            <w:tcBorders>
              <w:top w:val="nil"/>
              <w:left w:val="single" w:sz="12" w:space="0" w:color="31869B"/>
              <w:bottom w:val="single" w:sz="12" w:space="0" w:color="31869B"/>
              <w:right w:val="single" w:sz="8" w:space="0" w:color="1F497D"/>
            </w:tcBorders>
            <w:shd w:val="clear" w:color="auto" w:fill="auto"/>
            <w:noWrap/>
            <w:vAlign w:val="bottom"/>
            <w:hideMark/>
          </w:tcPr>
          <w:p w:rsidR="00000C1C" w:rsidRPr="00804995" w:rsidRDefault="00000C1C" w:rsidP="00000C1C">
            <w:pPr>
              <w:spacing w:after="0" w:line="240" w:lineRule="auto"/>
              <w:rPr>
                <w:rFonts w:ascii="Calibri" w:eastAsia="Times New Roman" w:hAnsi="Calibri" w:cs="Calibri"/>
                <w:color w:val="000000"/>
                <w:lang w:eastAsia="es-MX"/>
              </w:rPr>
            </w:pPr>
            <w:r w:rsidRPr="00804995">
              <w:rPr>
                <w:rFonts w:ascii="Calibri" w:eastAsia="Times New Roman" w:hAnsi="Calibri" w:cs="Calibri"/>
                <w:color w:val="000000"/>
                <w:lang w:eastAsia="es-MX"/>
              </w:rPr>
              <w:t> </w:t>
            </w:r>
          </w:p>
        </w:tc>
        <w:tc>
          <w:tcPr>
            <w:tcW w:w="5320" w:type="dxa"/>
            <w:tcBorders>
              <w:top w:val="nil"/>
              <w:left w:val="nil"/>
              <w:bottom w:val="single" w:sz="12" w:space="0" w:color="31869B"/>
              <w:right w:val="single" w:sz="8" w:space="0" w:color="1F497D"/>
            </w:tcBorders>
            <w:shd w:val="clear" w:color="auto" w:fill="auto"/>
            <w:vAlign w:val="center"/>
            <w:hideMark/>
          </w:tcPr>
          <w:p w:rsidR="00000C1C" w:rsidRPr="00804995" w:rsidRDefault="00000C1C" w:rsidP="00000C1C">
            <w:pPr>
              <w:spacing w:after="0" w:line="240" w:lineRule="auto"/>
              <w:rPr>
                <w:rFonts w:ascii="Calibri" w:eastAsia="Times New Roman" w:hAnsi="Calibri" w:cs="Calibri"/>
                <w:color w:val="000000"/>
                <w:sz w:val="20"/>
                <w:szCs w:val="20"/>
                <w:lang w:eastAsia="es-MX"/>
              </w:rPr>
            </w:pPr>
            <w:r w:rsidRPr="00804995">
              <w:rPr>
                <w:rFonts w:ascii="Calibri" w:eastAsia="Times New Roman" w:hAnsi="Calibri" w:cs="Calibri"/>
                <w:color w:val="000000"/>
                <w:sz w:val="20"/>
                <w:szCs w:val="20"/>
                <w:lang w:eastAsia="es-MX"/>
              </w:rPr>
              <w:t>Factor externo y formulado de manera positiva</w:t>
            </w:r>
          </w:p>
        </w:tc>
        <w:tc>
          <w:tcPr>
            <w:tcW w:w="1480" w:type="dxa"/>
            <w:tcBorders>
              <w:top w:val="nil"/>
              <w:left w:val="nil"/>
              <w:bottom w:val="single" w:sz="12" w:space="0" w:color="31869B"/>
              <w:right w:val="single" w:sz="8" w:space="0" w:color="1F497D"/>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3</w:t>
            </w:r>
          </w:p>
        </w:tc>
      </w:tr>
    </w:tbl>
    <w:p w:rsidR="00891578" w:rsidRDefault="00891578" w:rsidP="00000C1C">
      <w:pPr>
        <w:pStyle w:val="Prrafodelista"/>
        <w:spacing w:line="360" w:lineRule="auto"/>
        <w:ind w:left="0"/>
        <w:jc w:val="center"/>
        <w:rPr>
          <w:rFonts w:asciiTheme="majorHAnsi" w:hAnsiTheme="majorHAnsi" w:cstheme="majorHAnsi"/>
          <w:b/>
        </w:rPr>
      </w:pPr>
    </w:p>
    <w:p w:rsidR="00E366DE" w:rsidRPr="00000C1C" w:rsidRDefault="00000C1C" w:rsidP="00000C1C">
      <w:pPr>
        <w:pStyle w:val="Prrafodelista"/>
        <w:spacing w:line="360" w:lineRule="auto"/>
        <w:ind w:left="0"/>
        <w:jc w:val="center"/>
        <w:rPr>
          <w:rFonts w:asciiTheme="majorHAnsi" w:hAnsiTheme="majorHAnsi" w:cstheme="majorHAnsi"/>
          <w:b/>
        </w:rPr>
      </w:pPr>
      <w:r w:rsidRPr="00000C1C">
        <w:rPr>
          <w:rFonts w:asciiTheme="majorHAnsi" w:hAnsiTheme="majorHAnsi" w:cstheme="majorHAnsi"/>
          <w:b/>
        </w:rPr>
        <w:t>PARAMETROS DE SEMAFORIZACIÓN</w:t>
      </w:r>
    </w:p>
    <w:tbl>
      <w:tblPr>
        <w:tblW w:w="9180" w:type="dxa"/>
        <w:tblCellMar>
          <w:left w:w="70" w:type="dxa"/>
          <w:right w:w="70" w:type="dxa"/>
        </w:tblCellMar>
        <w:tblLook w:val="04A0" w:firstRow="1" w:lastRow="0" w:firstColumn="1" w:lastColumn="0" w:noHBand="0" w:noVBand="1"/>
      </w:tblPr>
      <w:tblGrid>
        <w:gridCol w:w="2380"/>
        <w:gridCol w:w="5320"/>
        <w:gridCol w:w="1480"/>
      </w:tblGrid>
      <w:tr w:rsidR="00000C1C" w:rsidRPr="00804995" w:rsidTr="00000C1C">
        <w:trPr>
          <w:trHeight w:val="315"/>
        </w:trPr>
        <w:tc>
          <w:tcPr>
            <w:tcW w:w="2380" w:type="dxa"/>
            <w:vMerge w:val="restart"/>
            <w:tcBorders>
              <w:top w:val="single" w:sz="12" w:space="0" w:color="31869B"/>
              <w:left w:val="single" w:sz="12" w:space="0" w:color="31869B"/>
              <w:bottom w:val="single" w:sz="12" w:space="0" w:color="31869B"/>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Porcentaje de avance (Rango en %)</w:t>
            </w:r>
          </w:p>
        </w:tc>
        <w:tc>
          <w:tcPr>
            <w:tcW w:w="5320" w:type="dxa"/>
            <w:tcBorders>
              <w:top w:val="single" w:sz="12" w:space="0" w:color="31869B"/>
              <w:left w:val="nil"/>
              <w:bottom w:val="nil"/>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Valoración</w:t>
            </w:r>
          </w:p>
        </w:tc>
        <w:tc>
          <w:tcPr>
            <w:tcW w:w="1480" w:type="dxa"/>
            <w:tcBorders>
              <w:top w:val="single" w:sz="12" w:space="0" w:color="31869B"/>
              <w:left w:val="nil"/>
              <w:bottom w:val="nil"/>
              <w:right w:val="single" w:sz="12" w:space="0" w:color="31869B"/>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Valoración</w:t>
            </w:r>
          </w:p>
        </w:tc>
      </w:tr>
      <w:tr w:rsidR="00000C1C" w:rsidRPr="00804995" w:rsidTr="00000C1C">
        <w:trPr>
          <w:trHeight w:val="315"/>
        </w:trPr>
        <w:tc>
          <w:tcPr>
            <w:tcW w:w="2380" w:type="dxa"/>
            <w:vMerge/>
            <w:tcBorders>
              <w:top w:val="single" w:sz="12" w:space="0" w:color="31869B"/>
              <w:left w:val="single" w:sz="12" w:space="0" w:color="31869B"/>
              <w:bottom w:val="single" w:sz="12" w:space="0" w:color="31869B"/>
              <w:right w:val="nil"/>
            </w:tcBorders>
            <w:vAlign w:val="center"/>
            <w:hideMark/>
          </w:tcPr>
          <w:p w:rsidR="00000C1C" w:rsidRPr="00804995" w:rsidRDefault="00000C1C" w:rsidP="00000C1C">
            <w:pPr>
              <w:spacing w:after="0" w:line="240" w:lineRule="auto"/>
              <w:rPr>
                <w:rFonts w:ascii="Arial" w:eastAsia="Times New Roman" w:hAnsi="Arial" w:cs="Arial"/>
                <w:sz w:val="18"/>
                <w:szCs w:val="18"/>
                <w:lang w:eastAsia="es-MX"/>
              </w:rPr>
            </w:pPr>
          </w:p>
        </w:tc>
        <w:tc>
          <w:tcPr>
            <w:tcW w:w="5320" w:type="dxa"/>
            <w:tcBorders>
              <w:top w:val="nil"/>
              <w:left w:val="nil"/>
              <w:bottom w:val="single" w:sz="12" w:space="0" w:color="31869B"/>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Cualitativa</w:t>
            </w:r>
          </w:p>
        </w:tc>
        <w:tc>
          <w:tcPr>
            <w:tcW w:w="1480" w:type="dxa"/>
            <w:tcBorders>
              <w:top w:val="nil"/>
              <w:left w:val="nil"/>
              <w:bottom w:val="single" w:sz="12" w:space="0" w:color="31869B"/>
              <w:right w:val="single" w:sz="12" w:space="0" w:color="31869B"/>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sz w:val="18"/>
                <w:szCs w:val="18"/>
                <w:lang w:eastAsia="es-MX"/>
              </w:rPr>
            </w:pPr>
            <w:r w:rsidRPr="00804995">
              <w:rPr>
                <w:rFonts w:ascii="Arial" w:eastAsia="Times New Roman" w:hAnsi="Arial" w:cs="Arial"/>
                <w:sz w:val="18"/>
                <w:szCs w:val="18"/>
                <w:lang w:eastAsia="es-MX"/>
              </w:rPr>
              <w:t>Cuantitativa</w:t>
            </w:r>
          </w:p>
        </w:tc>
      </w:tr>
      <w:tr w:rsidR="00000C1C" w:rsidRPr="00804995" w:rsidTr="00000C1C">
        <w:trPr>
          <w:trHeight w:val="315"/>
        </w:trPr>
        <w:tc>
          <w:tcPr>
            <w:tcW w:w="2380" w:type="dxa"/>
            <w:tcBorders>
              <w:top w:val="single" w:sz="8" w:space="0" w:color="1F497D"/>
              <w:left w:val="single" w:sz="12" w:space="0" w:color="31869B"/>
              <w:bottom w:val="nil"/>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21 - 16</w:t>
            </w:r>
          </w:p>
        </w:tc>
        <w:tc>
          <w:tcPr>
            <w:tcW w:w="5320" w:type="dxa"/>
            <w:tcBorders>
              <w:top w:val="single" w:sz="8" w:space="0" w:color="1F497D"/>
              <w:left w:val="nil"/>
              <w:bottom w:val="nil"/>
              <w:right w:val="nil"/>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Alto</w:t>
            </w:r>
          </w:p>
        </w:tc>
        <w:tc>
          <w:tcPr>
            <w:tcW w:w="1480" w:type="dxa"/>
            <w:tcBorders>
              <w:top w:val="single" w:sz="8" w:space="0" w:color="1F497D"/>
              <w:left w:val="nil"/>
              <w:bottom w:val="nil"/>
              <w:right w:val="single" w:sz="12" w:space="0" w:color="31869B"/>
            </w:tcBorders>
            <w:shd w:val="clear" w:color="000000" w:fill="66FF33"/>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3</w:t>
            </w:r>
          </w:p>
        </w:tc>
      </w:tr>
      <w:tr w:rsidR="00000C1C" w:rsidRPr="00804995" w:rsidTr="00000C1C">
        <w:trPr>
          <w:trHeight w:val="300"/>
        </w:trPr>
        <w:tc>
          <w:tcPr>
            <w:tcW w:w="2380" w:type="dxa"/>
            <w:tcBorders>
              <w:top w:val="dashed" w:sz="4" w:space="0" w:color="1F497D"/>
              <w:left w:val="single" w:sz="12" w:space="0" w:color="31869B"/>
              <w:bottom w:val="dashed" w:sz="4" w:space="0" w:color="1F497D"/>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15 - 12</w:t>
            </w:r>
          </w:p>
        </w:tc>
        <w:tc>
          <w:tcPr>
            <w:tcW w:w="5320" w:type="dxa"/>
            <w:tcBorders>
              <w:top w:val="dashed" w:sz="4" w:space="0" w:color="1F497D"/>
              <w:left w:val="nil"/>
              <w:bottom w:val="dashed" w:sz="4" w:space="0" w:color="1F497D"/>
              <w:right w:val="nil"/>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Medio</w:t>
            </w:r>
          </w:p>
        </w:tc>
        <w:tc>
          <w:tcPr>
            <w:tcW w:w="1480" w:type="dxa"/>
            <w:tcBorders>
              <w:top w:val="dashed" w:sz="4" w:space="0" w:color="1F497D"/>
              <w:left w:val="nil"/>
              <w:bottom w:val="dashed" w:sz="4" w:space="0" w:color="1F497D"/>
              <w:right w:val="single" w:sz="12" w:space="0" w:color="31869B"/>
            </w:tcBorders>
            <w:shd w:val="clear" w:color="000000" w:fill="FFFF00"/>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2</w:t>
            </w:r>
          </w:p>
        </w:tc>
      </w:tr>
      <w:tr w:rsidR="00000C1C" w:rsidRPr="00804995" w:rsidTr="00000C1C">
        <w:trPr>
          <w:trHeight w:val="315"/>
        </w:trPr>
        <w:tc>
          <w:tcPr>
            <w:tcW w:w="2380" w:type="dxa"/>
            <w:tcBorders>
              <w:top w:val="nil"/>
              <w:left w:val="single" w:sz="12" w:space="0" w:color="31869B"/>
              <w:bottom w:val="single" w:sz="12" w:space="0" w:color="31869B"/>
              <w:right w:val="nil"/>
            </w:tcBorders>
            <w:shd w:val="clear" w:color="auto" w:fill="auto"/>
            <w:vAlign w:val="center"/>
            <w:hideMark/>
          </w:tcPr>
          <w:p w:rsidR="00000C1C" w:rsidRPr="00804995" w:rsidRDefault="00000C1C" w:rsidP="00000C1C">
            <w:pPr>
              <w:spacing w:after="0" w:line="240" w:lineRule="auto"/>
              <w:jc w:val="center"/>
              <w:rPr>
                <w:rFonts w:ascii="Arial" w:eastAsia="Times New Roman" w:hAnsi="Arial" w:cs="Arial"/>
                <w:b/>
                <w:bCs/>
                <w:color w:val="000000"/>
                <w:sz w:val="18"/>
                <w:szCs w:val="18"/>
                <w:lang w:eastAsia="es-MX"/>
              </w:rPr>
            </w:pPr>
            <w:r w:rsidRPr="00804995">
              <w:rPr>
                <w:rFonts w:ascii="Arial" w:eastAsia="Times New Roman" w:hAnsi="Arial" w:cs="Arial"/>
                <w:b/>
                <w:bCs/>
                <w:color w:val="000000"/>
                <w:sz w:val="18"/>
                <w:szCs w:val="18"/>
                <w:lang w:eastAsia="es-MX"/>
              </w:rPr>
              <w:t>11 - 5</w:t>
            </w:r>
          </w:p>
        </w:tc>
        <w:tc>
          <w:tcPr>
            <w:tcW w:w="5320" w:type="dxa"/>
            <w:tcBorders>
              <w:top w:val="nil"/>
              <w:left w:val="nil"/>
              <w:bottom w:val="single" w:sz="12" w:space="0" w:color="31869B"/>
              <w:right w:val="nil"/>
            </w:tcBorders>
            <w:shd w:val="clear" w:color="auto" w:fill="auto"/>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Bajo</w:t>
            </w:r>
          </w:p>
        </w:tc>
        <w:tc>
          <w:tcPr>
            <w:tcW w:w="1480" w:type="dxa"/>
            <w:tcBorders>
              <w:top w:val="nil"/>
              <w:left w:val="nil"/>
              <w:bottom w:val="single" w:sz="12" w:space="0" w:color="31869B"/>
              <w:right w:val="single" w:sz="12" w:space="0" w:color="31869B"/>
            </w:tcBorders>
            <w:shd w:val="clear" w:color="000000" w:fill="FF0000"/>
            <w:noWrap/>
            <w:vAlign w:val="center"/>
            <w:hideMark/>
          </w:tcPr>
          <w:p w:rsidR="00000C1C" w:rsidRPr="00804995" w:rsidRDefault="00000C1C" w:rsidP="00000C1C">
            <w:pPr>
              <w:spacing w:after="0" w:line="240" w:lineRule="auto"/>
              <w:jc w:val="center"/>
              <w:rPr>
                <w:rFonts w:ascii="Calibri" w:eastAsia="Times New Roman" w:hAnsi="Calibri" w:cs="Calibri"/>
                <w:color w:val="000000"/>
                <w:lang w:eastAsia="es-MX"/>
              </w:rPr>
            </w:pPr>
            <w:r w:rsidRPr="00804995">
              <w:rPr>
                <w:rFonts w:ascii="Calibri" w:eastAsia="Times New Roman" w:hAnsi="Calibri" w:cs="Calibri"/>
                <w:color w:val="000000"/>
                <w:lang w:eastAsia="es-MX"/>
              </w:rPr>
              <w:t>1</w:t>
            </w:r>
          </w:p>
        </w:tc>
      </w:tr>
    </w:tbl>
    <w:p w:rsidR="00E366DE" w:rsidRDefault="00E366DE"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BD5188" w:rsidRDefault="00BD5188" w:rsidP="00B01141">
      <w:pPr>
        <w:pStyle w:val="Prrafodelista"/>
        <w:spacing w:line="360" w:lineRule="auto"/>
        <w:ind w:left="0"/>
        <w:rPr>
          <w:rFonts w:ascii="Arial" w:hAnsi="Arial" w:cs="Arial"/>
          <w:b/>
          <w:sz w:val="24"/>
          <w:szCs w:val="24"/>
        </w:rPr>
      </w:pPr>
    </w:p>
    <w:p w:rsidR="00BD5188" w:rsidRDefault="00BD5188" w:rsidP="00B01141">
      <w:pPr>
        <w:pStyle w:val="Prrafodelista"/>
        <w:spacing w:line="360" w:lineRule="auto"/>
        <w:ind w:left="0"/>
        <w:rPr>
          <w:rFonts w:ascii="Arial" w:hAnsi="Arial" w:cs="Arial"/>
          <w:b/>
          <w:sz w:val="24"/>
          <w:szCs w:val="24"/>
        </w:rPr>
      </w:pPr>
    </w:p>
    <w:p w:rsidR="00517627" w:rsidRDefault="00517627" w:rsidP="00B01141">
      <w:pPr>
        <w:pStyle w:val="Prrafodelista"/>
        <w:spacing w:line="360" w:lineRule="auto"/>
        <w:ind w:left="0"/>
        <w:rPr>
          <w:rFonts w:ascii="Arial" w:hAnsi="Arial" w:cs="Arial"/>
          <w:sz w:val="24"/>
          <w:szCs w:val="24"/>
        </w:rPr>
      </w:pPr>
      <w:r w:rsidRPr="00517627">
        <w:rPr>
          <w:rFonts w:ascii="Arial" w:hAnsi="Arial" w:cs="Arial"/>
          <w:b/>
          <w:sz w:val="24"/>
          <w:szCs w:val="24"/>
        </w:rPr>
        <w:t>Fondo de Aportaciones para la Infraestructura Social Municipal (FAISM</w:t>
      </w:r>
      <w:r w:rsidR="00073769">
        <w:rPr>
          <w:rFonts w:ascii="Arial" w:hAnsi="Arial" w:cs="Arial"/>
          <w:b/>
          <w:sz w:val="24"/>
          <w:szCs w:val="24"/>
        </w:rPr>
        <w:t>UN</w:t>
      </w:r>
      <w:r w:rsidRPr="00517627">
        <w:rPr>
          <w:rFonts w:ascii="Arial" w:hAnsi="Arial" w:cs="Arial"/>
          <w:b/>
          <w:sz w:val="24"/>
          <w:szCs w:val="24"/>
        </w:rPr>
        <w:t>)</w:t>
      </w:r>
      <w:r>
        <w:rPr>
          <w:rFonts w:ascii="Arial" w:hAnsi="Arial" w:cs="Arial"/>
          <w:sz w:val="24"/>
          <w:szCs w:val="24"/>
        </w:rPr>
        <w:t>:</w:t>
      </w:r>
    </w:p>
    <w:p w:rsidR="00517627" w:rsidRDefault="00517627" w:rsidP="00517627">
      <w:pPr>
        <w:pStyle w:val="Prrafodelista"/>
        <w:spacing w:line="360" w:lineRule="auto"/>
        <w:ind w:left="0"/>
        <w:jc w:val="both"/>
        <w:rPr>
          <w:rFonts w:ascii="Arial" w:hAnsi="Arial" w:cs="Arial"/>
          <w:sz w:val="24"/>
          <w:szCs w:val="24"/>
        </w:rPr>
      </w:pPr>
    </w:p>
    <w:p w:rsidR="007A1CA5" w:rsidRDefault="007A1CA5" w:rsidP="007A1CA5">
      <w:pPr>
        <w:spacing w:line="360" w:lineRule="auto"/>
        <w:jc w:val="both"/>
        <w:rPr>
          <w:rFonts w:ascii="Arial" w:hAnsi="Arial" w:cs="Arial"/>
          <w:sz w:val="24"/>
          <w:szCs w:val="24"/>
        </w:rPr>
      </w:pPr>
      <w:r w:rsidRPr="0006502A">
        <w:rPr>
          <w:rFonts w:ascii="Arial" w:hAnsi="Arial" w:cs="Arial"/>
          <w:sz w:val="24"/>
          <w:szCs w:val="24"/>
        </w:rPr>
        <w:t xml:space="preserve">Se realizará el análisis de gabinete, que servirá para conocer la orientación y el destino de los recursos del fondo, que esta Administración Municipal aplicó en </w:t>
      </w:r>
      <w:r w:rsidR="00AB137D">
        <w:rPr>
          <w:rFonts w:ascii="Arial" w:hAnsi="Arial" w:cs="Arial"/>
          <w:sz w:val="24"/>
          <w:szCs w:val="24"/>
        </w:rPr>
        <w:t xml:space="preserve">el presente </w:t>
      </w:r>
      <w:r w:rsidRPr="0006502A">
        <w:rPr>
          <w:rFonts w:ascii="Arial" w:hAnsi="Arial" w:cs="Arial"/>
          <w:sz w:val="24"/>
          <w:szCs w:val="24"/>
        </w:rPr>
        <w:t>ejercicio; verificando el cumplimiento de sus Lineamientos y que el financiamiento de obras y acciones sociales básicas, beneficien directamente a población en pobreza extrema, localidades con alto o muy alto nivel de rezago social y en las zonas de atención prioritaria.</w:t>
      </w:r>
    </w:p>
    <w:p w:rsidR="00517627" w:rsidRDefault="00517627" w:rsidP="00B01141">
      <w:pPr>
        <w:pStyle w:val="Prrafodelista"/>
        <w:spacing w:line="360" w:lineRule="auto"/>
        <w:ind w:left="0"/>
        <w:rPr>
          <w:rFonts w:ascii="Arial" w:hAnsi="Arial" w:cs="Arial"/>
          <w:sz w:val="24"/>
          <w:szCs w:val="24"/>
        </w:rPr>
      </w:pPr>
    </w:p>
    <w:p w:rsidR="00517627" w:rsidRDefault="00517627" w:rsidP="00B01141">
      <w:pPr>
        <w:pStyle w:val="Prrafodelista"/>
        <w:spacing w:line="360" w:lineRule="auto"/>
        <w:ind w:left="0"/>
        <w:rPr>
          <w:rFonts w:ascii="Arial" w:hAnsi="Arial" w:cs="Arial"/>
          <w:b/>
          <w:sz w:val="24"/>
          <w:szCs w:val="24"/>
        </w:rPr>
      </w:pPr>
      <w:r w:rsidRPr="00517627">
        <w:rPr>
          <w:rFonts w:ascii="Arial" w:hAnsi="Arial" w:cs="Arial"/>
          <w:b/>
          <w:sz w:val="24"/>
          <w:szCs w:val="24"/>
        </w:rPr>
        <w:t>Fondo de Aportaciones para el Fortalecimiento de los Municipios y de las Demarcaciones Territoriales del Distrito Federal (FORTAMUN)</w:t>
      </w:r>
      <w:r>
        <w:rPr>
          <w:rFonts w:ascii="Arial" w:hAnsi="Arial" w:cs="Arial"/>
          <w:b/>
          <w:sz w:val="24"/>
          <w:szCs w:val="24"/>
        </w:rPr>
        <w:t>:</w:t>
      </w:r>
    </w:p>
    <w:p w:rsidR="00517627" w:rsidRDefault="00517627" w:rsidP="00B01141">
      <w:pPr>
        <w:pStyle w:val="Prrafodelista"/>
        <w:spacing w:line="360" w:lineRule="auto"/>
        <w:ind w:left="0"/>
        <w:rPr>
          <w:rFonts w:ascii="Arial" w:hAnsi="Arial" w:cs="Arial"/>
          <w:b/>
          <w:sz w:val="24"/>
          <w:szCs w:val="24"/>
        </w:rPr>
      </w:pPr>
    </w:p>
    <w:p w:rsidR="007A1CA5" w:rsidRPr="00C473D1" w:rsidRDefault="00517627" w:rsidP="007A1CA5">
      <w:pPr>
        <w:spacing w:line="360" w:lineRule="auto"/>
        <w:jc w:val="both"/>
        <w:rPr>
          <w:rFonts w:ascii="Arial" w:hAnsi="Arial" w:cs="Arial"/>
          <w:sz w:val="24"/>
          <w:szCs w:val="24"/>
        </w:rPr>
      </w:pPr>
      <w:r w:rsidRPr="00517627">
        <w:rPr>
          <w:rFonts w:ascii="Arial" w:hAnsi="Arial" w:cs="Arial"/>
          <w:sz w:val="24"/>
          <w:szCs w:val="24"/>
        </w:rPr>
        <w:t xml:space="preserve"> </w:t>
      </w:r>
      <w:r w:rsidR="007A1CA5" w:rsidRPr="0006502A">
        <w:rPr>
          <w:rFonts w:ascii="Arial" w:hAnsi="Arial" w:cs="Arial"/>
          <w:sz w:val="24"/>
          <w:szCs w:val="24"/>
        </w:rPr>
        <w:t xml:space="preserve">Se efectuará un trabajo de gabinete, que servirá para conocer la orientación y el destino de los recursos del fondo, que esta Administración Municipal aplicó en </w:t>
      </w:r>
      <w:r w:rsidR="00AB137D">
        <w:rPr>
          <w:rFonts w:ascii="Arial" w:hAnsi="Arial" w:cs="Arial"/>
          <w:sz w:val="24"/>
          <w:szCs w:val="24"/>
        </w:rPr>
        <w:t xml:space="preserve">el presente </w:t>
      </w:r>
      <w:r w:rsidR="007A1CA5" w:rsidRPr="0006502A">
        <w:rPr>
          <w:rFonts w:ascii="Arial" w:hAnsi="Arial" w:cs="Arial"/>
          <w:sz w:val="24"/>
          <w:szCs w:val="24"/>
        </w:rPr>
        <w:t>ejercicio; verificando el cumplimiento de los fines que tiene el fondo.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w:t>
      </w:r>
    </w:p>
    <w:p w:rsidR="00517627" w:rsidRPr="00517627" w:rsidRDefault="00517627" w:rsidP="00517627">
      <w:pPr>
        <w:pStyle w:val="Prrafodelista"/>
        <w:spacing w:line="360" w:lineRule="auto"/>
        <w:ind w:left="0"/>
        <w:jc w:val="both"/>
        <w:rPr>
          <w:rFonts w:ascii="Arial" w:hAnsi="Arial" w:cs="Arial"/>
          <w:sz w:val="24"/>
          <w:szCs w:val="24"/>
        </w:rPr>
      </w:pPr>
      <w:r w:rsidRPr="00517627">
        <w:rPr>
          <w:rFonts w:ascii="Arial" w:hAnsi="Arial" w:cs="Arial"/>
          <w:sz w:val="24"/>
          <w:szCs w:val="24"/>
        </w:rPr>
        <w:t>.</w:t>
      </w: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517627" w:rsidRDefault="00517627" w:rsidP="00B01141">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721728" behindDoc="0" locked="0" layoutInCell="1" allowOverlap="1" wp14:anchorId="34B67668" wp14:editId="56E930C6">
                <wp:simplePos x="0" y="0"/>
                <wp:positionH relativeFrom="column">
                  <wp:posOffset>-123825</wp:posOffset>
                </wp:positionH>
                <wp:positionV relativeFrom="paragraph">
                  <wp:posOffset>61595</wp:posOffset>
                </wp:positionV>
                <wp:extent cx="5838825" cy="350322"/>
                <wp:effectExtent l="0" t="0" r="9525" b="0"/>
                <wp:wrapNone/>
                <wp:docPr id="26" name="Rectángulo 26"/>
                <wp:cNvGraphicFramePr/>
                <a:graphic xmlns:a="http://schemas.openxmlformats.org/drawingml/2006/main">
                  <a:graphicData uri="http://schemas.microsoft.com/office/word/2010/wordprocessingShape">
                    <wps:wsp>
                      <wps:cNvSpPr/>
                      <wps:spPr>
                        <a:xfrm>
                          <a:off x="0" y="0"/>
                          <a:ext cx="5838825" cy="35032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2956C6" w:rsidRDefault="00F624E6" w:rsidP="000D3845">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CRITERIOS ESPECÍFICOS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67668" id="Rectángulo 26" o:spid="_x0000_s1035" style="position:absolute;margin-left:-9.75pt;margin-top:4.85pt;width:459.75pt;height:27.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" fillcolor="#92d050" stroked="f" strokeweight="1pt">
                <v:textbox>
                  <w:txbxContent>
                    <w:p w:rsidR="00F624E6" w:rsidRPr="002956C6" w:rsidRDefault="00F624E6" w:rsidP="000D3845">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CRITERIOS ESPECÍFICOS </w:t>
                      </w:r>
                    </w:p>
                  </w:txbxContent>
                </v:textbox>
              </v:rect>
            </w:pict>
          </mc:Fallback>
        </mc:AlternateContent>
      </w:r>
    </w:p>
    <w:p w:rsidR="00650793" w:rsidRDefault="00650793" w:rsidP="00650793">
      <w:pPr>
        <w:pStyle w:val="Default"/>
      </w:pPr>
    </w:p>
    <w:p w:rsidR="00650793" w:rsidRDefault="00650793" w:rsidP="00650793">
      <w:pPr>
        <w:pStyle w:val="Default"/>
      </w:pPr>
    </w:p>
    <w:p w:rsidR="00650793" w:rsidRPr="00B80EDA" w:rsidRDefault="00650793" w:rsidP="00650793">
      <w:pPr>
        <w:pStyle w:val="Default"/>
        <w:spacing w:line="360" w:lineRule="auto"/>
        <w:rPr>
          <w:rFonts w:ascii="Arial" w:hAnsi="Arial" w:cs="Arial"/>
          <w:color w:val="auto"/>
        </w:rPr>
      </w:pPr>
      <w:r w:rsidRPr="00B80EDA">
        <w:rPr>
          <w:rFonts w:ascii="Arial" w:hAnsi="Arial" w:cs="Arial"/>
          <w:color w:val="auto"/>
        </w:rPr>
        <w:t xml:space="preserve">Para los siguientes casos se establecen criterios específicos: </w:t>
      </w:r>
    </w:p>
    <w:p w:rsidR="00650793" w:rsidRPr="00B80EDA" w:rsidRDefault="00650793" w:rsidP="00650793">
      <w:pPr>
        <w:pStyle w:val="Default"/>
        <w:spacing w:line="360" w:lineRule="auto"/>
        <w:rPr>
          <w:rFonts w:ascii="Arial" w:hAnsi="Arial" w:cs="Arial"/>
          <w:color w:val="auto"/>
        </w:rPr>
      </w:pPr>
      <w:r w:rsidRPr="00B80EDA">
        <w:rPr>
          <w:rFonts w:ascii="Arial" w:hAnsi="Arial" w:cs="Arial"/>
          <w:b/>
          <w:bCs/>
          <w:color w:val="auto"/>
        </w:rPr>
        <w:t xml:space="preserve">Criterio 1.- Bajo demanda </w:t>
      </w:r>
    </w:p>
    <w:p w:rsidR="00650793" w:rsidRPr="00B80EDA" w:rsidRDefault="00650793" w:rsidP="00D7170F">
      <w:pPr>
        <w:pStyle w:val="Default"/>
        <w:spacing w:line="360" w:lineRule="auto"/>
        <w:jc w:val="both"/>
        <w:rPr>
          <w:rFonts w:ascii="Arial" w:hAnsi="Arial" w:cs="Arial"/>
          <w:color w:val="auto"/>
        </w:rPr>
      </w:pPr>
      <w:r w:rsidRPr="00B80EDA">
        <w:rPr>
          <w:rFonts w:ascii="Arial" w:hAnsi="Arial" w:cs="Arial"/>
          <w:color w:val="auto"/>
        </w:rPr>
        <w:t xml:space="preserve">Para las actividades que se encuentran etiquetadas con la leyenda </w:t>
      </w:r>
      <w:r w:rsidRPr="00B80EDA">
        <w:rPr>
          <w:rFonts w:ascii="Arial" w:hAnsi="Arial" w:cs="Arial"/>
          <w:b/>
          <w:bCs/>
          <w:color w:val="auto"/>
        </w:rPr>
        <w:t xml:space="preserve">“Bajo demanda”, </w:t>
      </w:r>
      <w:r w:rsidRPr="00B80EDA">
        <w:rPr>
          <w:rFonts w:ascii="Arial" w:hAnsi="Arial" w:cs="Arial"/>
          <w:color w:val="auto"/>
        </w:rPr>
        <w:t xml:space="preserve">se evaluarán en estado Satisfactorio (semáforo en verde). </w:t>
      </w:r>
    </w:p>
    <w:p w:rsidR="00650793" w:rsidRPr="00B80EDA" w:rsidRDefault="00650793" w:rsidP="00D7170F">
      <w:pPr>
        <w:pStyle w:val="Default"/>
        <w:spacing w:line="360" w:lineRule="auto"/>
        <w:jc w:val="both"/>
        <w:rPr>
          <w:rFonts w:ascii="Arial" w:hAnsi="Arial" w:cs="Arial"/>
          <w:color w:val="auto"/>
        </w:rPr>
      </w:pPr>
      <w:r w:rsidRPr="00B80EDA">
        <w:rPr>
          <w:rFonts w:ascii="Arial" w:hAnsi="Arial" w:cs="Arial"/>
          <w:b/>
          <w:bCs/>
          <w:color w:val="auto"/>
        </w:rPr>
        <w:t xml:space="preserve">Criterio 2.- Realización anticipada </w:t>
      </w:r>
    </w:p>
    <w:p w:rsidR="00650793" w:rsidRPr="00B80EDA" w:rsidRDefault="00650793" w:rsidP="00D7170F">
      <w:pPr>
        <w:pStyle w:val="Default"/>
        <w:spacing w:line="360" w:lineRule="auto"/>
        <w:jc w:val="both"/>
        <w:rPr>
          <w:rFonts w:ascii="Arial" w:hAnsi="Arial" w:cs="Arial"/>
          <w:color w:val="auto"/>
        </w:rPr>
      </w:pPr>
      <w:r w:rsidRPr="00B80EDA">
        <w:rPr>
          <w:rFonts w:ascii="Arial" w:hAnsi="Arial" w:cs="Arial"/>
          <w:color w:val="auto"/>
        </w:rPr>
        <w:t xml:space="preserve">Para las actividades que se realicen y/o cumplan antes de lo programado por cuestiones externas o ajenas al área responsable debidamente justificadas, se evaluarán en estado Satisfactorio (semáforo en verde). </w:t>
      </w:r>
    </w:p>
    <w:p w:rsidR="00650793" w:rsidRPr="00B80EDA" w:rsidRDefault="00650793" w:rsidP="00D7170F">
      <w:pPr>
        <w:pStyle w:val="Default"/>
        <w:spacing w:line="360" w:lineRule="auto"/>
        <w:jc w:val="both"/>
        <w:rPr>
          <w:rFonts w:ascii="Arial" w:hAnsi="Arial" w:cs="Arial"/>
          <w:color w:val="auto"/>
        </w:rPr>
      </w:pPr>
      <w:r w:rsidRPr="00B80EDA">
        <w:rPr>
          <w:rFonts w:ascii="Arial" w:hAnsi="Arial" w:cs="Arial"/>
          <w:b/>
          <w:bCs/>
          <w:color w:val="auto"/>
        </w:rPr>
        <w:t xml:space="preserve">Criterios 3.- Sobrecumplimiento de metas superior al 115% </w:t>
      </w:r>
    </w:p>
    <w:p w:rsidR="00650793" w:rsidRPr="00B80EDA" w:rsidRDefault="00650793" w:rsidP="00D7170F">
      <w:pPr>
        <w:pStyle w:val="Default"/>
        <w:spacing w:line="360" w:lineRule="auto"/>
        <w:jc w:val="both"/>
        <w:rPr>
          <w:rFonts w:ascii="Arial" w:hAnsi="Arial" w:cs="Arial"/>
          <w:color w:val="auto"/>
        </w:rPr>
      </w:pPr>
      <w:r w:rsidRPr="00B80EDA">
        <w:rPr>
          <w:rFonts w:ascii="Arial" w:hAnsi="Arial" w:cs="Arial"/>
          <w:color w:val="auto"/>
        </w:rPr>
        <w:t xml:space="preserve">Para componentes y actividades que presenten un avance superior al 115%, se evaluarán en estado Satisfactorio (semáforo en verde) habiéndose justificado </w:t>
      </w:r>
      <w:r w:rsidRPr="00B80EDA">
        <w:rPr>
          <w:rFonts w:ascii="Arial" w:hAnsi="Arial" w:cs="Arial"/>
          <w:b/>
          <w:bCs/>
          <w:color w:val="auto"/>
        </w:rPr>
        <w:t xml:space="preserve">documentalmente </w:t>
      </w:r>
      <w:r w:rsidRPr="00B80EDA">
        <w:rPr>
          <w:rFonts w:ascii="Arial" w:hAnsi="Arial" w:cs="Arial"/>
          <w:color w:val="auto"/>
        </w:rPr>
        <w:t xml:space="preserve">las </w:t>
      </w:r>
      <w:r w:rsidRPr="00B80EDA">
        <w:rPr>
          <w:rFonts w:ascii="Arial" w:hAnsi="Arial" w:cs="Arial"/>
          <w:b/>
          <w:bCs/>
          <w:color w:val="auto"/>
        </w:rPr>
        <w:t xml:space="preserve">causas ajenas a la dependencia o entidad del sobrecumplimiento </w:t>
      </w:r>
      <w:r w:rsidRPr="00B80EDA">
        <w:rPr>
          <w:rFonts w:ascii="Arial" w:hAnsi="Arial" w:cs="Arial"/>
          <w:color w:val="auto"/>
        </w:rPr>
        <w:t xml:space="preserve">tales como: </w:t>
      </w:r>
    </w:p>
    <w:p w:rsidR="00650793" w:rsidRPr="00B80EDA" w:rsidRDefault="00650793" w:rsidP="00650793">
      <w:pPr>
        <w:pStyle w:val="Default"/>
        <w:spacing w:after="307" w:line="360" w:lineRule="auto"/>
        <w:rPr>
          <w:rFonts w:ascii="Arial" w:hAnsi="Arial" w:cs="Arial"/>
          <w:color w:val="auto"/>
        </w:rPr>
      </w:pPr>
      <w:r w:rsidRPr="00B80EDA">
        <w:rPr>
          <w:rFonts w:ascii="Arial" w:hAnsi="Arial" w:cs="Arial"/>
          <w:color w:val="auto"/>
        </w:rPr>
        <w:t xml:space="preserve">• Actividades por </w:t>
      </w:r>
      <w:r w:rsidRPr="00B80EDA">
        <w:rPr>
          <w:rFonts w:ascii="Arial" w:hAnsi="Arial" w:cs="Arial"/>
          <w:b/>
          <w:bCs/>
          <w:color w:val="auto"/>
        </w:rPr>
        <w:t xml:space="preserve">contingencia </w:t>
      </w:r>
    </w:p>
    <w:p w:rsidR="00650793" w:rsidRPr="00B80EDA" w:rsidRDefault="00650793" w:rsidP="00650793">
      <w:pPr>
        <w:pStyle w:val="Default"/>
        <w:spacing w:after="307" w:line="360" w:lineRule="auto"/>
        <w:rPr>
          <w:rFonts w:ascii="Arial" w:hAnsi="Arial" w:cs="Arial"/>
          <w:color w:val="auto"/>
        </w:rPr>
      </w:pPr>
      <w:r w:rsidRPr="00B80EDA">
        <w:rPr>
          <w:rFonts w:ascii="Arial" w:hAnsi="Arial" w:cs="Arial"/>
          <w:color w:val="auto"/>
        </w:rPr>
        <w:t xml:space="preserve">• </w:t>
      </w:r>
      <w:r w:rsidRPr="00B80EDA">
        <w:rPr>
          <w:rFonts w:ascii="Arial" w:hAnsi="Arial" w:cs="Arial"/>
          <w:b/>
          <w:bCs/>
          <w:color w:val="auto"/>
        </w:rPr>
        <w:t xml:space="preserve">Cambios en la normatividad </w:t>
      </w:r>
    </w:p>
    <w:p w:rsidR="00650793" w:rsidRPr="00B80EDA" w:rsidRDefault="00650793" w:rsidP="00650793">
      <w:pPr>
        <w:pStyle w:val="Default"/>
        <w:spacing w:after="307" w:line="360" w:lineRule="auto"/>
        <w:rPr>
          <w:rFonts w:ascii="Arial" w:hAnsi="Arial" w:cs="Arial"/>
          <w:color w:val="auto"/>
        </w:rPr>
      </w:pPr>
      <w:r w:rsidRPr="00B80EDA">
        <w:rPr>
          <w:rFonts w:ascii="Arial" w:hAnsi="Arial" w:cs="Arial"/>
          <w:color w:val="auto"/>
        </w:rPr>
        <w:t xml:space="preserve">• </w:t>
      </w:r>
      <w:r w:rsidRPr="00B80EDA">
        <w:rPr>
          <w:rFonts w:ascii="Arial" w:hAnsi="Arial" w:cs="Arial"/>
          <w:b/>
          <w:bCs/>
          <w:color w:val="auto"/>
        </w:rPr>
        <w:t xml:space="preserve">Asignación extraordinaria </w:t>
      </w:r>
      <w:r w:rsidRPr="00B80EDA">
        <w:rPr>
          <w:rFonts w:ascii="Arial" w:hAnsi="Arial" w:cs="Arial"/>
          <w:color w:val="auto"/>
        </w:rPr>
        <w:t xml:space="preserve">de recursos federales, estatales, municipales o de particulares </w:t>
      </w:r>
    </w:p>
    <w:p w:rsidR="00650793" w:rsidRPr="00B80EDA" w:rsidRDefault="00650793" w:rsidP="00650793">
      <w:pPr>
        <w:pStyle w:val="Default"/>
        <w:spacing w:after="307" w:line="360" w:lineRule="auto"/>
        <w:rPr>
          <w:rFonts w:ascii="Arial" w:hAnsi="Arial" w:cs="Arial"/>
          <w:color w:val="auto"/>
        </w:rPr>
      </w:pPr>
      <w:r w:rsidRPr="00B80EDA">
        <w:rPr>
          <w:rFonts w:ascii="Arial" w:hAnsi="Arial" w:cs="Arial"/>
          <w:color w:val="auto"/>
        </w:rPr>
        <w:t xml:space="preserve">• </w:t>
      </w:r>
      <w:r w:rsidRPr="00B80EDA">
        <w:rPr>
          <w:rFonts w:ascii="Arial" w:hAnsi="Arial" w:cs="Arial"/>
          <w:b/>
          <w:bCs/>
          <w:color w:val="auto"/>
        </w:rPr>
        <w:t xml:space="preserve">Instrucciones </w:t>
      </w:r>
      <w:r w:rsidRPr="00B80EDA">
        <w:rPr>
          <w:rFonts w:ascii="Arial" w:hAnsi="Arial" w:cs="Arial"/>
          <w:color w:val="auto"/>
        </w:rPr>
        <w:t xml:space="preserve">del Presidente Municipal </w:t>
      </w:r>
    </w:p>
    <w:p w:rsidR="00650793" w:rsidRPr="00B80EDA" w:rsidRDefault="00650793" w:rsidP="00650793">
      <w:pPr>
        <w:pStyle w:val="Default"/>
        <w:spacing w:after="307" w:line="360" w:lineRule="auto"/>
        <w:rPr>
          <w:rFonts w:ascii="Arial" w:hAnsi="Arial" w:cs="Arial"/>
          <w:color w:val="auto"/>
        </w:rPr>
      </w:pPr>
      <w:r w:rsidRPr="00B80EDA">
        <w:rPr>
          <w:rFonts w:ascii="Arial" w:hAnsi="Arial" w:cs="Arial"/>
          <w:color w:val="auto"/>
        </w:rPr>
        <w:t xml:space="preserve">• </w:t>
      </w:r>
      <w:r w:rsidRPr="00B80EDA">
        <w:rPr>
          <w:rFonts w:ascii="Arial" w:hAnsi="Arial" w:cs="Arial"/>
          <w:b/>
          <w:bCs/>
          <w:color w:val="auto"/>
        </w:rPr>
        <w:t xml:space="preserve">Acuerdo </w:t>
      </w:r>
      <w:r w:rsidRPr="00B80EDA">
        <w:rPr>
          <w:rFonts w:ascii="Arial" w:hAnsi="Arial" w:cs="Arial"/>
          <w:color w:val="auto"/>
        </w:rPr>
        <w:t xml:space="preserve">de Cabildo o </w:t>
      </w:r>
      <w:r w:rsidRPr="00B80EDA">
        <w:rPr>
          <w:rFonts w:ascii="Arial" w:hAnsi="Arial" w:cs="Arial"/>
          <w:b/>
          <w:bCs/>
          <w:color w:val="auto"/>
        </w:rPr>
        <w:t xml:space="preserve">solicitud </w:t>
      </w:r>
      <w:r w:rsidRPr="00B80EDA">
        <w:rPr>
          <w:rFonts w:ascii="Arial" w:hAnsi="Arial" w:cs="Arial"/>
          <w:color w:val="auto"/>
        </w:rPr>
        <w:t xml:space="preserve">de Regidores </w:t>
      </w:r>
    </w:p>
    <w:p w:rsidR="00650793" w:rsidRPr="00B80EDA" w:rsidRDefault="00650793" w:rsidP="00650793">
      <w:pPr>
        <w:pStyle w:val="Default"/>
        <w:spacing w:line="360" w:lineRule="auto"/>
        <w:rPr>
          <w:rFonts w:ascii="Arial" w:hAnsi="Arial" w:cs="Arial"/>
          <w:color w:val="auto"/>
        </w:rPr>
      </w:pPr>
      <w:r w:rsidRPr="00B80EDA">
        <w:rPr>
          <w:rFonts w:ascii="Arial" w:hAnsi="Arial" w:cs="Arial"/>
          <w:color w:val="auto"/>
        </w:rPr>
        <w:t xml:space="preserve">• O cualquier otra justificación </w:t>
      </w:r>
      <w:r w:rsidRPr="00B80EDA">
        <w:rPr>
          <w:rFonts w:ascii="Arial" w:hAnsi="Arial" w:cs="Arial"/>
          <w:b/>
          <w:bCs/>
          <w:color w:val="auto"/>
        </w:rPr>
        <w:t>de peso ajena a la dependencia o entidad</w:t>
      </w:r>
      <w:r w:rsidRPr="00B80EDA">
        <w:rPr>
          <w:rFonts w:ascii="Arial" w:hAnsi="Arial" w:cs="Arial"/>
          <w:color w:val="auto"/>
        </w:rPr>
        <w:t xml:space="preserve">. </w:t>
      </w:r>
    </w:p>
    <w:p w:rsidR="00034B55" w:rsidRDefault="00034B55" w:rsidP="00B01141">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p>
    <w:p w:rsidR="00261E23" w:rsidRDefault="00261E23" w:rsidP="00B01141">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723776" behindDoc="0" locked="0" layoutInCell="1" allowOverlap="1" wp14:anchorId="45A859A4" wp14:editId="6683C184">
                <wp:simplePos x="0" y="0"/>
                <wp:positionH relativeFrom="column">
                  <wp:posOffset>0</wp:posOffset>
                </wp:positionH>
                <wp:positionV relativeFrom="paragraph">
                  <wp:posOffset>-635</wp:posOffset>
                </wp:positionV>
                <wp:extent cx="5838825" cy="350322"/>
                <wp:effectExtent l="0" t="0" r="9525" b="0"/>
                <wp:wrapNone/>
                <wp:docPr id="27" name="Rectángulo 27"/>
                <wp:cNvGraphicFramePr/>
                <a:graphic xmlns:a="http://schemas.openxmlformats.org/drawingml/2006/main">
                  <a:graphicData uri="http://schemas.microsoft.com/office/word/2010/wordprocessingShape">
                    <wps:wsp>
                      <wps:cNvSpPr/>
                      <wps:spPr>
                        <a:xfrm>
                          <a:off x="0" y="0"/>
                          <a:ext cx="5838825" cy="35032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2956C6" w:rsidRDefault="00F624E6" w:rsidP="00650793">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MEDICIONES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859A4" id="Rectángulo 27" o:spid="_x0000_s1036" style="position:absolute;margin-left:0;margin-top:-.05pt;width:459.75pt;height:2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" fillcolor="#92d050" stroked="f" strokeweight="1pt">
                <v:textbox>
                  <w:txbxContent>
                    <w:p w:rsidR="00F624E6" w:rsidRPr="002956C6" w:rsidRDefault="00F624E6" w:rsidP="00650793">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MEDICIONES </w:t>
                      </w:r>
                    </w:p>
                  </w:txbxContent>
                </v:textbox>
              </v:rect>
            </w:pict>
          </mc:Fallback>
        </mc:AlternateContent>
      </w:r>
    </w:p>
    <w:p w:rsidR="00650793" w:rsidRDefault="00650793" w:rsidP="00B01141">
      <w:pPr>
        <w:pStyle w:val="Prrafodelista"/>
        <w:spacing w:line="360" w:lineRule="auto"/>
        <w:ind w:left="0"/>
        <w:rPr>
          <w:rFonts w:asciiTheme="majorHAnsi" w:hAnsiTheme="majorHAnsi" w:cstheme="majorHAnsi"/>
        </w:rPr>
      </w:pPr>
    </w:p>
    <w:p w:rsidR="00650793" w:rsidRPr="00B80EDA" w:rsidRDefault="00650793" w:rsidP="007F71F3">
      <w:pPr>
        <w:pStyle w:val="Default"/>
        <w:spacing w:line="360" w:lineRule="auto"/>
        <w:rPr>
          <w:rFonts w:ascii="Arial" w:hAnsi="Arial" w:cs="Arial"/>
          <w:b/>
          <w:color w:val="auto"/>
        </w:rPr>
      </w:pPr>
      <w:r w:rsidRPr="00B80EDA">
        <w:rPr>
          <w:rFonts w:ascii="Arial" w:hAnsi="Arial" w:cs="Arial"/>
          <w:b/>
          <w:color w:val="auto"/>
        </w:rPr>
        <w:t xml:space="preserve">EFICACIA </w:t>
      </w:r>
    </w:p>
    <w:p w:rsidR="00650793" w:rsidRPr="00B80EDA" w:rsidRDefault="00650793" w:rsidP="00DB6118">
      <w:pPr>
        <w:pStyle w:val="Default"/>
        <w:spacing w:line="360" w:lineRule="auto"/>
        <w:jc w:val="both"/>
        <w:rPr>
          <w:rFonts w:ascii="Arial" w:hAnsi="Arial" w:cs="Arial"/>
          <w:color w:val="auto"/>
        </w:rPr>
      </w:pPr>
      <w:r w:rsidRPr="00B80EDA">
        <w:rPr>
          <w:rFonts w:ascii="Arial" w:hAnsi="Arial" w:cs="Arial"/>
          <w:color w:val="auto"/>
        </w:rPr>
        <w:t>Esta medición se basa en el cumplimiento de la meta establ</w:t>
      </w:r>
      <w:r w:rsidR="00A925D9" w:rsidRPr="00B80EDA">
        <w:rPr>
          <w:rFonts w:ascii="Arial" w:hAnsi="Arial" w:cs="Arial"/>
          <w:color w:val="auto"/>
        </w:rPr>
        <w:t xml:space="preserve">ecida en un tiempo determinado y de acuerdo a los requisitos que establece la ley. </w:t>
      </w:r>
      <w:r w:rsidRPr="00B80EDA">
        <w:rPr>
          <w:rFonts w:ascii="Arial" w:hAnsi="Arial" w:cs="Arial"/>
          <w:color w:val="auto"/>
        </w:rPr>
        <w:t xml:space="preserve">La forma de evaluar los Programas Presupuestarios en sus diferentes niveles, que van del fin, propósito, componente y actividades, tendrá una relación causa-efecto directa a su nivel superior inmediato, en una lógica vertical. </w:t>
      </w:r>
    </w:p>
    <w:p w:rsidR="00650793" w:rsidRPr="00B80EDA" w:rsidRDefault="00650793" w:rsidP="00DB6118">
      <w:pPr>
        <w:pStyle w:val="Default"/>
        <w:spacing w:line="360" w:lineRule="auto"/>
        <w:jc w:val="both"/>
        <w:rPr>
          <w:rFonts w:ascii="Arial" w:hAnsi="Arial" w:cs="Arial"/>
          <w:color w:val="auto"/>
        </w:rPr>
      </w:pPr>
      <w:r w:rsidRPr="00B80EDA">
        <w:rPr>
          <w:rFonts w:ascii="Arial" w:hAnsi="Arial" w:cs="Arial"/>
          <w:color w:val="auto"/>
        </w:rPr>
        <w:t xml:space="preserve">Para comprender cómo se evalúa esta dimensión, debemos tomar en cuenta los siguientes puntos: </w:t>
      </w:r>
    </w:p>
    <w:p w:rsidR="00650793" w:rsidRPr="00B80EDA" w:rsidRDefault="00650793" w:rsidP="00DB6118">
      <w:pPr>
        <w:pStyle w:val="Default"/>
        <w:spacing w:after="280" w:line="360" w:lineRule="auto"/>
        <w:jc w:val="both"/>
        <w:rPr>
          <w:rFonts w:ascii="Arial" w:hAnsi="Arial" w:cs="Arial"/>
          <w:color w:val="auto"/>
        </w:rPr>
      </w:pPr>
      <w:r w:rsidRPr="00B80EDA">
        <w:rPr>
          <w:rFonts w:ascii="Arial" w:hAnsi="Arial" w:cs="Arial"/>
          <w:color w:val="auto"/>
        </w:rPr>
        <w:t xml:space="preserve">1. Estados y rangos de valor de los semáforos. </w:t>
      </w:r>
    </w:p>
    <w:p w:rsidR="00650793" w:rsidRPr="00B80EDA" w:rsidRDefault="00650793" w:rsidP="00DB6118">
      <w:pPr>
        <w:pStyle w:val="Default"/>
        <w:spacing w:after="280" w:line="360" w:lineRule="auto"/>
        <w:jc w:val="both"/>
        <w:rPr>
          <w:rFonts w:ascii="Arial" w:hAnsi="Arial" w:cs="Arial"/>
          <w:color w:val="auto"/>
        </w:rPr>
      </w:pPr>
      <w:r w:rsidRPr="00B80EDA">
        <w:rPr>
          <w:rFonts w:ascii="Arial" w:hAnsi="Arial" w:cs="Arial"/>
          <w:color w:val="auto"/>
        </w:rPr>
        <w:t xml:space="preserve">2. El tipo de indicador registrado a nivel de fin, propósito, componente y actividades. </w:t>
      </w:r>
    </w:p>
    <w:p w:rsidR="00650793" w:rsidRPr="00B80EDA" w:rsidRDefault="00650793" w:rsidP="00DB6118">
      <w:pPr>
        <w:pStyle w:val="Default"/>
        <w:spacing w:after="280" w:line="360" w:lineRule="auto"/>
        <w:jc w:val="both"/>
        <w:rPr>
          <w:rFonts w:ascii="Arial" w:hAnsi="Arial" w:cs="Arial"/>
          <w:color w:val="auto"/>
        </w:rPr>
      </w:pPr>
      <w:r w:rsidRPr="00B80EDA">
        <w:rPr>
          <w:rFonts w:ascii="Arial" w:hAnsi="Arial" w:cs="Arial"/>
          <w:color w:val="auto"/>
        </w:rPr>
        <w:t xml:space="preserve">3. Las fechas de inicio y término establecidas para el nivel de fin, propósito, componente y actividades. </w:t>
      </w:r>
    </w:p>
    <w:p w:rsidR="00650793" w:rsidRPr="00B80EDA" w:rsidRDefault="00650793" w:rsidP="00DB6118">
      <w:pPr>
        <w:pStyle w:val="Default"/>
        <w:spacing w:line="360" w:lineRule="auto"/>
        <w:jc w:val="both"/>
        <w:rPr>
          <w:rFonts w:ascii="Arial" w:hAnsi="Arial" w:cs="Arial"/>
          <w:color w:val="auto"/>
        </w:rPr>
      </w:pPr>
      <w:r w:rsidRPr="00B80EDA">
        <w:rPr>
          <w:rFonts w:ascii="Arial" w:hAnsi="Arial" w:cs="Arial"/>
          <w:color w:val="auto"/>
        </w:rPr>
        <w:t xml:space="preserve">4. Las actividades que estén bajo demanda y no hayan sido requeridas, se reportarán como no iniciadas y no serán sujetas a evaluación, lo mismo aplicará para aquellas que su realización esté programada con fecha posterior a la evaluación. </w:t>
      </w:r>
    </w:p>
    <w:p w:rsidR="00650793" w:rsidRDefault="00650793" w:rsidP="00DB6118">
      <w:pPr>
        <w:pStyle w:val="Default"/>
        <w:spacing w:line="360" w:lineRule="auto"/>
        <w:jc w:val="both"/>
        <w:rPr>
          <w:rFonts w:cstheme="minorBidi"/>
          <w:color w:val="auto"/>
          <w:sz w:val="20"/>
          <w:szCs w:val="20"/>
        </w:rPr>
      </w:pPr>
    </w:p>
    <w:p w:rsidR="005F6A4C" w:rsidRDefault="005F6A4C" w:rsidP="007F71F3">
      <w:pPr>
        <w:pStyle w:val="Default"/>
        <w:spacing w:line="360" w:lineRule="auto"/>
        <w:rPr>
          <w:rFonts w:cstheme="minorBidi"/>
          <w:color w:val="auto"/>
          <w:sz w:val="28"/>
          <w:szCs w:val="28"/>
        </w:rPr>
      </w:pPr>
    </w:p>
    <w:p w:rsidR="005F6A4C" w:rsidRDefault="005F6A4C" w:rsidP="007F71F3">
      <w:pPr>
        <w:pStyle w:val="Default"/>
        <w:spacing w:line="360" w:lineRule="auto"/>
        <w:rPr>
          <w:rFonts w:cstheme="minorBidi"/>
          <w:color w:val="auto"/>
          <w:sz w:val="28"/>
          <w:szCs w:val="28"/>
        </w:rPr>
      </w:pPr>
    </w:p>
    <w:p w:rsidR="005F6A4C" w:rsidRDefault="005F6A4C" w:rsidP="007F71F3">
      <w:pPr>
        <w:pStyle w:val="Default"/>
        <w:spacing w:line="360" w:lineRule="auto"/>
        <w:rPr>
          <w:rFonts w:cstheme="minorBidi"/>
          <w:color w:val="auto"/>
          <w:sz w:val="28"/>
          <w:szCs w:val="28"/>
        </w:rPr>
      </w:pPr>
    </w:p>
    <w:p w:rsidR="005F6A4C" w:rsidRDefault="005F6A4C" w:rsidP="007F71F3">
      <w:pPr>
        <w:pStyle w:val="Default"/>
        <w:spacing w:line="360" w:lineRule="auto"/>
        <w:rPr>
          <w:rFonts w:cstheme="minorBidi"/>
          <w:color w:val="auto"/>
          <w:sz w:val="28"/>
          <w:szCs w:val="28"/>
        </w:rPr>
      </w:pPr>
    </w:p>
    <w:p w:rsidR="005F6A4C" w:rsidRDefault="005F6A4C" w:rsidP="007F71F3">
      <w:pPr>
        <w:pStyle w:val="Default"/>
        <w:spacing w:line="360" w:lineRule="auto"/>
        <w:rPr>
          <w:rFonts w:cstheme="minorBidi"/>
          <w:color w:val="auto"/>
          <w:sz w:val="28"/>
          <w:szCs w:val="28"/>
        </w:rPr>
      </w:pPr>
    </w:p>
    <w:p w:rsidR="005F6A4C" w:rsidRDefault="005F6A4C" w:rsidP="007F71F3">
      <w:pPr>
        <w:pStyle w:val="Default"/>
        <w:spacing w:line="360" w:lineRule="auto"/>
        <w:rPr>
          <w:rFonts w:cstheme="minorBidi"/>
          <w:color w:val="auto"/>
          <w:sz w:val="28"/>
          <w:szCs w:val="28"/>
        </w:rPr>
      </w:pPr>
    </w:p>
    <w:p w:rsidR="005F6A4C" w:rsidRDefault="005F6A4C" w:rsidP="007F71F3">
      <w:pPr>
        <w:pStyle w:val="Default"/>
        <w:spacing w:line="360" w:lineRule="auto"/>
        <w:rPr>
          <w:rFonts w:cstheme="minorBidi"/>
          <w:color w:val="auto"/>
          <w:sz w:val="28"/>
          <w:szCs w:val="28"/>
        </w:rPr>
      </w:pPr>
    </w:p>
    <w:p w:rsidR="005F6A4C" w:rsidRDefault="005F6A4C" w:rsidP="007F71F3">
      <w:pPr>
        <w:pStyle w:val="Default"/>
        <w:spacing w:line="360" w:lineRule="auto"/>
        <w:rPr>
          <w:rFonts w:cstheme="minorBidi"/>
          <w:color w:val="auto"/>
          <w:sz w:val="28"/>
          <w:szCs w:val="28"/>
        </w:rPr>
      </w:pPr>
    </w:p>
    <w:p w:rsidR="00650793" w:rsidRPr="00B80EDA" w:rsidRDefault="00650793" w:rsidP="007F71F3">
      <w:pPr>
        <w:pStyle w:val="Default"/>
        <w:spacing w:line="360" w:lineRule="auto"/>
        <w:rPr>
          <w:rFonts w:ascii="Arial" w:hAnsi="Arial" w:cs="Arial"/>
          <w:b/>
          <w:color w:val="auto"/>
        </w:rPr>
      </w:pPr>
      <w:r w:rsidRPr="00B80EDA">
        <w:rPr>
          <w:rFonts w:ascii="Arial" w:hAnsi="Arial" w:cs="Arial"/>
          <w:b/>
          <w:color w:val="auto"/>
        </w:rPr>
        <w:t xml:space="preserve">EFICIENCIA </w:t>
      </w:r>
    </w:p>
    <w:p w:rsidR="00DB6118" w:rsidRPr="00B80EDA" w:rsidRDefault="00650793" w:rsidP="00DB6118">
      <w:pPr>
        <w:pStyle w:val="Default"/>
        <w:spacing w:line="360" w:lineRule="auto"/>
        <w:jc w:val="both"/>
        <w:rPr>
          <w:rFonts w:ascii="Arial" w:hAnsi="Arial" w:cs="Arial"/>
          <w:color w:val="auto"/>
        </w:rPr>
      </w:pPr>
      <w:r w:rsidRPr="00B80EDA">
        <w:rPr>
          <w:rFonts w:ascii="Arial" w:hAnsi="Arial" w:cs="Arial"/>
          <w:color w:val="auto"/>
        </w:rPr>
        <w:t xml:space="preserve">Esta medición se basa en el cumplimiento de la meta establecida en un tiempo determinado y con la optimización de los recursos públicos. La forma de evaluar a los Programas Presupuestarios en sus diferentes niveles, que van del fin, propósito, componente y actividades, tendrá una relación causa-efecto directa a su nivel superior inmediato, en una lógica vertical. </w:t>
      </w:r>
    </w:p>
    <w:p w:rsidR="00650793" w:rsidRPr="00B80EDA" w:rsidRDefault="00650793" w:rsidP="00DB6118">
      <w:pPr>
        <w:pStyle w:val="Default"/>
        <w:spacing w:line="360" w:lineRule="auto"/>
        <w:jc w:val="both"/>
        <w:rPr>
          <w:rFonts w:ascii="Arial" w:hAnsi="Arial" w:cs="Arial"/>
          <w:color w:val="auto"/>
        </w:rPr>
      </w:pPr>
      <w:r w:rsidRPr="00B80EDA">
        <w:rPr>
          <w:rFonts w:ascii="Arial" w:hAnsi="Arial" w:cs="Arial"/>
          <w:color w:val="auto"/>
        </w:rPr>
        <w:t xml:space="preserve">Para comprender cómo se evalúa esta dimensión, debemos tomar en cuenta los siguientes puntos: </w:t>
      </w:r>
    </w:p>
    <w:p w:rsidR="00650793" w:rsidRPr="00B80EDA" w:rsidRDefault="00650793" w:rsidP="00DB6118">
      <w:pPr>
        <w:pStyle w:val="Default"/>
        <w:spacing w:after="278" w:line="360" w:lineRule="auto"/>
        <w:jc w:val="both"/>
        <w:rPr>
          <w:rFonts w:ascii="Arial" w:hAnsi="Arial" w:cs="Arial"/>
          <w:color w:val="auto"/>
        </w:rPr>
      </w:pPr>
      <w:r w:rsidRPr="00B80EDA">
        <w:rPr>
          <w:rFonts w:ascii="Arial" w:hAnsi="Arial" w:cs="Arial"/>
          <w:color w:val="auto"/>
        </w:rPr>
        <w:t xml:space="preserve">1. Estados y rangos de valor de los semáforos. </w:t>
      </w:r>
    </w:p>
    <w:p w:rsidR="00650793" w:rsidRPr="00B80EDA" w:rsidRDefault="00650793" w:rsidP="00DB6118">
      <w:pPr>
        <w:pStyle w:val="Default"/>
        <w:spacing w:after="278" w:line="360" w:lineRule="auto"/>
        <w:jc w:val="both"/>
        <w:rPr>
          <w:rFonts w:ascii="Arial" w:hAnsi="Arial" w:cs="Arial"/>
          <w:color w:val="auto"/>
        </w:rPr>
      </w:pPr>
      <w:r w:rsidRPr="00B80EDA">
        <w:rPr>
          <w:rFonts w:ascii="Arial" w:hAnsi="Arial" w:cs="Arial"/>
          <w:color w:val="auto"/>
        </w:rPr>
        <w:t xml:space="preserve">2. El tipo de indicador registrado a nivel de fin, propósito, componente y actividades. </w:t>
      </w:r>
    </w:p>
    <w:p w:rsidR="00650793" w:rsidRPr="00B80EDA" w:rsidRDefault="00650793" w:rsidP="00DB6118">
      <w:pPr>
        <w:pStyle w:val="Default"/>
        <w:spacing w:line="360" w:lineRule="auto"/>
        <w:jc w:val="both"/>
        <w:rPr>
          <w:rFonts w:ascii="Arial" w:hAnsi="Arial" w:cs="Arial"/>
          <w:color w:val="auto"/>
        </w:rPr>
      </w:pPr>
      <w:r w:rsidRPr="00B80EDA">
        <w:rPr>
          <w:rFonts w:ascii="Arial" w:hAnsi="Arial" w:cs="Arial"/>
          <w:color w:val="auto"/>
        </w:rPr>
        <w:t xml:space="preserve">3. El comportamiento de la ejecución del presupuesto del componente, en congruencia con el avance reportado de la meta establecida. </w:t>
      </w:r>
    </w:p>
    <w:p w:rsidR="00E11918" w:rsidRPr="00B80EDA" w:rsidRDefault="00E11918" w:rsidP="00DB6118">
      <w:pPr>
        <w:pStyle w:val="Default"/>
        <w:spacing w:line="360" w:lineRule="auto"/>
        <w:jc w:val="both"/>
        <w:rPr>
          <w:rFonts w:ascii="Arial" w:hAnsi="Arial" w:cs="Arial"/>
          <w:color w:val="auto"/>
        </w:rPr>
      </w:pPr>
    </w:p>
    <w:p w:rsidR="00650793" w:rsidRPr="00B80EDA" w:rsidRDefault="00650793" w:rsidP="00DB6118">
      <w:pPr>
        <w:pStyle w:val="Default"/>
        <w:spacing w:after="280" w:line="360" w:lineRule="auto"/>
        <w:jc w:val="both"/>
        <w:rPr>
          <w:rFonts w:ascii="Arial" w:hAnsi="Arial" w:cs="Arial"/>
          <w:color w:val="auto"/>
        </w:rPr>
      </w:pPr>
      <w:r w:rsidRPr="00B80EDA">
        <w:rPr>
          <w:rFonts w:ascii="Arial" w:hAnsi="Arial" w:cs="Arial"/>
          <w:color w:val="auto"/>
        </w:rPr>
        <w:t xml:space="preserve">4. Las fechas de inicio y término establecidas para el nivel de fin, propósito, componente y actividades. </w:t>
      </w:r>
    </w:p>
    <w:p w:rsidR="00650793" w:rsidRPr="00B80EDA" w:rsidRDefault="00650793" w:rsidP="00DB6118">
      <w:pPr>
        <w:pStyle w:val="Default"/>
        <w:spacing w:line="360" w:lineRule="auto"/>
        <w:jc w:val="both"/>
        <w:rPr>
          <w:rFonts w:ascii="Arial" w:hAnsi="Arial" w:cs="Arial"/>
          <w:color w:val="auto"/>
        </w:rPr>
      </w:pPr>
      <w:r w:rsidRPr="00B80EDA">
        <w:rPr>
          <w:rFonts w:ascii="Arial" w:hAnsi="Arial" w:cs="Arial"/>
          <w:color w:val="auto"/>
        </w:rPr>
        <w:t>5. Las actividades que estén bajo demanda y no hayan sido requeridas se reportaran como no iniciadas y no serán sujetas a evaluación, lo mismo aplicara para aquellas que su realización este programada con fecha posterior a la evaluación</w:t>
      </w:r>
      <w:r w:rsidR="00AD651B" w:rsidRPr="00B80EDA">
        <w:rPr>
          <w:rFonts w:ascii="Arial" w:hAnsi="Arial" w:cs="Arial"/>
          <w:color w:val="auto"/>
        </w:rPr>
        <w:t>.</w:t>
      </w:r>
    </w:p>
    <w:p w:rsidR="00650793" w:rsidRDefault="00650793" w:rsidP="007F71F3">
      <w:pPr>
        <w:pStyle w:val="Prrafodelista"/>
        <w:spacing w:line="360" w:lineRule="auto"/>
        <w:ind w:left="0"/>
        <w:rPr>
          <w:rFonts w:asciiTheme="majorHAnsi" w:hAnsiTheme="majorHAnsi" w:cstheme="majorHAnsi"/>
        </w:rPr>
      </w:pPr>
    </w:p>
    <w:p w:rsidR="00650793" w:rsidRDefault="0065079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E11918" w:rsidRDefault="00E11918" w:rsidP="007F71F3">
      <w:pPr>
        <w:pStyle w:val="Prrafodelista"/>
        <w:spacing w:line="360" w:lineRule="auto"/>
        <w:ind w:left="0"/>
        <w:rPr>
          <w:rFonts w:asciiTheme="majorHAnsi" w:hAnsiTheme="majorHAnsi" w:cstheme="majorHAnsi"/>
        </w:rPr>
      </w:pPr>
    </w:p>
    <w:p w:rsidR="007F71F3" w:rsidRDefault="00AD651B" w:rsidP="007F71F3">
      <w:pPr>
        <w:pStyle w:val="Prrafodelista"/>
        <w:spacing w:line="360" w:lineRule="auto"/>
        <w:ind w:left="0"/>
        <w:rPr>
          <w:rFonts w:asciiTheme="majorHAnsi" w:hAnsiTheme="majorHAnsi" w:cstheme="majorHAnsi"/>
        </w:rPr>
      </w:pPr>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734016" behindDoc="0" locked="0" layoutInCell="1" allowOverlap="1" wp14:anchorId="35E54B78" wp14:editId="388D04D9">
                <wp:simplePos x="0" y="0"/>
                <wp:positionH relativeFrom="column">
                  <wp:posOffset>0</wp:posOffset>
                </wp:positionH>
                <wp:positionV relativeFrom="paragraph">
                  <wp:posOffset>-635</wp:posOffset>
                </wp:positionV>
                <wp:extent cx="5838825" cy="350322"/>
                <wp:effectExtent l="0" t="0" r="9525" b="0"/>
                <wp:wrapNone/>
                <wp:docPr id="34" name="Rectángulo 34"/>
                <wp:cNvGraphicFramePr/>
                <a:graphic xmlns:a="http://schemas.openxmlformats.org/drawingml/2006/main">
                  <a:graphicData uri="http://schemas.microsoft.com/office/word/2010/wordprocessingShape">
                    <wps:wsp>
                      <wps:cNvSpPr/>
                      <wps:spPr>
                        <a:xfrm>
                          <a:off x="0" y="0"/>
                          <a:ext cx="5838825" cy="350322"/>
                        </a:xfrm>
                        <a:prstGeom prst="rect">
                          <a:avLst/>
                        </a:prstGeom>
                        <a:solidFill>
                          <a:srgbClr val="92D050"/>
                        </a:solidFill>
                        <a:ln w="12700" cap="flat" cmpd="sng" algn="ctr">
                          <a:noFill/>
                          <a:prstDash val="solid"/>
                          <a:miter lim="800000"/>
                        </a:ln>
                        <a:effectLst/>
                      </wps:spPr>
                      <wps:txbx>
                        <w:txbxContent>
                          <w:p w:rsidR="00F624E6" w:rsidRPr="002956C6" w:rsidRDefault="00F624E6" w:rsidP="00AD651B">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CRONOGRAMA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54B78" id="Rectángulo 34" o:spid="_x0000_s1037" style="position:absolute;margin-left:0;margin-top:-.05pt;width:459.75pt;height:2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" fillcolor="#92d050" stroked="f" strokeweight="1pt">
                <v:textbox>
                  <w:txbxContent>
                    <w:p w:rsidR="00F624E6" w:rsidRPr="002956C6" w:rsidRDefault="00F624E6" w:rsidP="00AD651B">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CRONOGRAMA </w:t>
                      </w:r>
                    </w:p>
                  </w:txbxContent>
                </v:textbox>
              </v:rect>
            </w:pict>
          </mc:Fallback>
        </mc:AlternateContent>
      </w: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tbl>
      <w:tblPr>
        <w:tblStyle w:val="Tablaconcuadrcula"/>
        <w:tblW w:w="0" w:type="auto"/>
        <w:tblInd w:w="56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843"/>
        <w:gridCol w:w="4692"/>
      </w:tblGrid>
      <w:tr w:rsidR="00E11918" w:rsidRPr="009B4D72" w:rsidTr="005A4F6D">
        <w:trPr>
          <w:trHeight w:val="406"/>
        </w:trPr>
        <w:tc>
          <w:tcPr>
            <w:tcW w:w="7535" w:type="dxa"/>
            <w:gridSpan w:val="2"/>
            <w:shd w:val="clear" w:color="auto" w:fill="385623" w:themeFill="accent6" w:themeFillShade="80"/>
          </w:tcPr>
          <w:p w:rsidR="00E11918" w:rsidRPr="009B4D72" w:rsidRDefault="007911DA" w:rsidP="005A4F6D">
            <w:pPr>
              <w:pStyle w:val="Prrafodelista"/>
              <w:spacing w:line="360" w:lineRule="auto"/>
              <w:ind w:left="0"/>
              <w:jc w:val="center"/>
              <w:rPr>
                <w:rFonts w:asciiTheme="majorHAnsi" w:hAnsiTheme="majorHAnsi" w:cstheme="majorHAnsi"/>
                <w:b/>
              </w:rPr>
            </w:pPr>
            <w:r>
              <w:rPr>
                <w:rFonts w:asciiTheme="majorHAnsi" w:hAnsiTheme="majorHAnsi" w:cstheme="majorHAnsi"/>
                <w:b/>
                <w:color w:val="FFFFFF" w:themeColor="background1"/>
              </w:rPr>
              <w:t>PRESUPUESTO BASADO EN RESULTADOS</w:t>
            </w:r>
          </w:p>
        </w:tc>
      </w:tr>
      <w:tr w:rsidR="007911DA" w:rsidRPr="009B4D72" w:rsidTr="005A4F6D">
        <w:trPr>
          <w:trHeight w:val="406"/>
        </w:trPr>
        <w:tc>
          <w:tcPr>
            <w:tcW w:w="2843" w:type="dxa"/>
            <w:shd w:val="clear" w:color="auto" w:fill="538135" w:themeFill="accent6" w:themeFillShade="BF"/>
          </w:tcPr>
          <w:p w:rsidR="007911DA" w:rsidRDefault="007911DA" w:rsidP="007911DA">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APLICACIÓN DE LA EVALUACIÓN</w:t>
            </w:r>
          </w:p>
        </w:tc>
        <w:tc>
          <w:tcPr>
            <w:tcW w:w="4692" w:type="dxa"/>
            <w:shd w:val="clear" w:color="auto" w:fill="538135" w:themeFill="accent6" w:themeFillShade="BF"/>
          </w:tcPr>
          <w:p w:rsidR="007911DA" w:rsidRDefault="00517627" w:rsidP="00D7170F">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JUNIO</w:t>
            </w:r>
            <w:r w:rsidR="007911DA">
              <w:rPr>
                <w:rFonts w:asciiTheme="majorHAnsi" w:hAnsiTheme="majorHAnsi" w:cstheme="majorHAnsi"/>
                <w:b/>
                <w:color w:val="FFFFFF" w:themeColor="background1"/>
              </w:rPr>
              <w:t xml:space="preserve"> DE 20</w:t>
            </w:r>
            <w:r>
              <w:rPr>
                <w:rFonts w:asciiTheme="majorHAnsi" w:hAnsiTheme="majorHAnsi" w:cstheme="majorHAnsi"/>
                <w:b/>
                <w:color w:val="FFFFFF" w:themeColor="background1"/>
              </w:rPr>
              <w:t>2</w:t>
            </w:r>
            <w:r w:rsidR="00D7170F">
              <w:rPr>
                <w:rFonts w:asciiTheme="majorHAnsi" w:hAnsiTheme="majorHAnsi" w:cstheme="majorHAnsi"/>
                <w:b/>
                <w:color w:val="FFFFFF" w:themeColor="background1"/>
              </w:rPr>
              <w:t>4</w:t>
            </w:r>
          </w:p>
        </w:tc>
      </w:tr>
      <w:tr w:rsidR="007911DA" w:rsidRPr="009B4D72" w:rsidTr="005A4F6D">
        <w:trPr>
          <w:trHeight w:val="406"/>
        </w:trPr>
        <w:tc>
          <w:tcPr>
            <w:tcW w:w="2843" w:type="dxa"/>
            <w:shd w:val="clear" w:color="auto" w:fill="538135" w:themeFill="accent6" w:themeFillShade="BF"/>
          </w:tcPr>
          <w:p w:rsidR="007911DA" w:rsidRDefault="007911DA" w:rsidP="007911DA">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RESUMEN EJECUTIVO DE RESULTADOS</w:t>
            </w:r>
          </w:p>
        </w:tc>
        <w:tc>
          <w:tcPr>
            <w:tcW w:w="4692" w:type="dxa"/>
            <w:shd w:val="clear" w:color="auto" w:fill="538135" w:themeFill="accent6" w:themeFillShade="BF"/>
          </w:tcPr>
          <w:p w:rsidR="007911DA" w:rsidRDefault="00517627" w:rsidP="00D7170F">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AGOSTO</w:t>
            </w:r>
            <w:r w:rsidR="007911DA">
              <w:rPr>
                <w:rFonts w:asciiTheme="majorHAnsi" w:hAnsiTheme="majorHAnsi" w:cstheme="majorHAnsi"/>
                <w:b/>
                <w:color w:val="FFFFFF" w:themeColor="background1"/>
              </w:rPr>
              <w:t xml:space="preserve"> DE 20</w:t>
            </w:r>
            <w:r>
              <w:rPr>
                <w:rFonts w:asciiTheme="majorHAnsi" w:hAnsiTheme="majorHAnsi" w:cstheme="majorHAnsi"/>
                <w:b/>
                <w:color w:val="FFFFFF" w:themeColor="background1"/>
              </w:rPr>
              <w:t>2</w:t>
            </w:r>
            <w:r w:rsidR="00D7170F">
              <w:rPr>
                <w:rFonts w:asciiTheme="majorHAnsi" w:hAnsiTheme="majorHAnsi" w:cstheme="majorHAnsi"/>
                <w:b/>
                <w:color w:val="FFFFFF" w:themeColor="background1"/>
              </w:rPr>
              <w:t>4</w:t>
            </w:r>
          </w:p>
        </w:tc>
      </w:tr>
      <w:tr w:rsidR="007911DA" w:rsidRPr="009B4D72" w:rsidTr="005A4F6D">
        <w:trPr>
          <w:trHeight w:val="406"/>
        </w:trPr>
        <w:tc>
          <w:tcPr>
            <w:tcW w:w="2843" w:type="dxa"/>
            <w:shd w:val="clear" w:color="auto" w:fill="538135" w:themeFill="accent6" w:themeFillShade="BF"/>
          </w:tcPr>
          <w:p w:rsidR="007911DA" w:rsidRDefault="007911DA" w:rsidP="00B80EDA">
            <w:pPr>
              <w:pStyle w:val="Prrafodelista"/>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SEGUIMIENTO A LOS HALLA</w:t>
            </w:r>
            <w:r w:rsidR="00B80EDA">
              <w:rPr>
                <w:rFonts w:asciiTheme="majorHAnsi" w:hAnsiTheme="majorHAnsi" w:cstheme="majorHAnsi"/>
                <w:b/>
                <w:color w:val="FFFFFF" w:themeColor="background1"/>
              </w:rPr>
              <w:t>Z</w:t>
            </w:r>
            <w:r>
              <w:rPr>
                <w:rFonts w:asciiTheme="majorHAnsi" w:hAnsiTheme="majorHAnsi" w:cstheme="majorHAnsi"/>
                <w:b/>
                <w:color w:val="FFFFFF" w:themeColor="background1"/>
              </w:rPr>
              <w:t>GOS Y RECOMENDACIONES</w:t>
            </w:r>
          </w:p>
        </w:tc>
        <w:tc>
          <w:tcPr>
            <w:tcW w:w="4692" w:type="dxa"/>
            <w:shd w:val="clear" w:color="auto" w:fill="538135" w:themeFill="accent6" w:themeFillShade="BF"/>
          </w:tcPr>
          <w:p w:rsidR="007911DA" w:rsidRDefault="00517627" w:rsidP="00D7170F">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SEPTIEMBRE - </w:t>
            </w:r>
            <w:r w:rsidR="007911DA">
              <w:rPr>
                <w:rFonts w:asciiTheme="majorHAnsi" w:hAnsiTheme="majorHAnsi" w:cstheme="majorHAnsi"/>
                <w:b/>
                <w:color w:val="FFFFFF" w:themeColor="background1"/>
              </w:rPr>
              <w:t>DICIEMBRE DE 20</w:t>
            </w:r>
            <w:r>
              <w:rPr>
                <w:rFonts w:asciiTheme="majorHAnsi" w:hAnsiTheme="majorHAnsi" w:cstheme="majorHAnsi"/>
                <w:b/>
                <w:color w:val="FFFFFF" w:themeColor="background1"/>
              </w:rPr>
              <w:t>2</w:t>
            </w:r>
            <w:r w:rsidR="00D7170F">
              <w:rPr>
                <w:rFonts w:asciiTheme="majorHAnsi" w:hAnsiTheme="majorHAnsi" w:cstheme="majorHAnsi"/>
                <w:b/>
                <w:color w:val="FFFFFF" w:themeColor="background1"/>
              </w:rPr>
              <w:t>4</w:t>
            </w:r>
          </w:p>
        </w:tc>
      </w:tr>
    </w:tbl>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tbl>
      <w:tblPr>
        <w:tblStyle w:val="Tablaconcuadrcula"/>
        <w:tblW w:w="0" w:type="auto"/>
        <w:tblInd w:w="56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843"/>
        <w:gridCol w:w="4692"/>
      </w:tblGrid>
      <w:tr w:rsidR="00197E42" w:rsidRPr="009B4D72" w:rsidTr="00F624E6">
        <w:trPr>
          <w:trHeight w:val="406"/>
        </w:trPr>
        <w:tc>
          <w:tcPr>
            <w:tcW w:w="7535" w:type="dxa"/>
            <w:gridSpan w:val="2"/>
            <w:shd w:val="clear" w:color="auto" w:fill="385623" w:themeFill="accent6" w:themeFillShade="80"/>
          </w:tcPr>
          <w:p w:rsidR="00197E42" w:rsidRPr="009B4D72" w:rsidRDefault="00197E42" w:rsidP="00F624E6">
            <w:pPr>
              <w:pStyle w:val="Prrafodelista"/>
              <w:spacing w:line="360" w:lineRule="auto"/>
              <w:ind w:left="0"/>
              <w:jc w:val="center"/>
              <w:rPr>
                <w:rFonts w:asciiTheme="majorHAnsi" w:hAnsiTheme="majorHAnsi" w:cstheme="majorHAnsi"/>
                <w:b/>
              </w:rPr>
            </w:pPr>
            <w:r>
              <w:rPr>
                <w:rFonts w:asciiTheme="majorHAnsi" w:hAnsiTheme="majorHAnsi" w:cstheme="majorHAnsi"/>
                <w:b/>
                <w:color w:val="FFFFFF" w:themeColor="background1"/>
              </w:rPr>
              <w:t>EVALUACIÓN DEL FAISM</w:t>
            </w:r>
            <w:r w:rsidR="00D7170F">
              <w:rPr>
                <w:rFonts w:asciiTheme="majorHAnsi" w:hAnsiTheme="majorHAnsi" w:cstheme="majorHAnsi"/>
                <w:b/>
                <w:color w:val="FFFFFF" w:themeColor="background1"/>
              </w:rPr>
              <w:t>UN</w:t>
            </w:r>
            <w:r>
              <w:rPr>
                <w:rFonts w:asciiTheme="majorHAnsi" w:hAnsiTheme="majorHAnsi" w:cstheme="majorHAnsi"/>
                <w:b/>
                <w:color w:val="FFFFFF" w:themeColor="background1"/>
              </w:rPr>
              <w:t xml:space="preserve"> Y FORTAMUN</w:t>
            </w:r>
          </w:p>
        </w:tc>
      </w:tr>
      <w:tr w:rsidR="00197E42" w:rsidRPr="009B4D72" w:rsidTr="00F624E6">
        <w:trPr>
          <w:trHeight w:val="406"/>
        </w:trPr>
        <w:tc>
          <w:tcPr>
            <w:tcW w:w="2843" w:type="dxa"/>
            <w:shd w:val="clear" w:color="auto" w:fill="538135" w:themeFill="accent6" w:themeFillShade="BF"/>
          </w:tcPr>
          <w:p w:rsidR="00197E42" w:rsidRDefault="00197E42" w:rsidP="00F624E6">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APLICACIÓN DE LA EVALUACIÓN</w:t>
            </w:r>
          </w:p>
        </w:tc>
        <w:tc>
          <w:tcPr>
            <w:tcW w:w="4692" w:type="dxa"/>
            <w:shd w:val="clear" w:color="auto" w:fill="538135" w:themeFill="accent6" w:themeFillShade="BF"/>
          </w:tcPr>
          <w:p w:rsidR="00197E42" w:rsidRDefault="00197E42" w:rsidP="00D7170F">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OCTUBRE DE 202</w:t>
            </w:r>
            <w:r w:rsidR="00D7170F">
              <w:rPr>
                <w:rFonts w:asciiTheme="majorHAnsi" w:hAnsiTheme="majorHAnsi" w:cstheme="majorHAnsi"/>
                <w:b/>
                <w:color w:val="FFFFFF" w:themeColor="background1"/>
              </w:rPr>
              <w:t>4</w:t>
            </w:r>
          </w:p>
        </w:tc>
      </w:tr>
      <w:tr w:rsidR="00197E42" w:rsidRPr="009B4D72" w:rsidTr="00F624E6">
        <w:trPr>
          <w:trHeight w:val="406"/>
        </w:trPr>
        <w:tc>
          <w:tcPr>
            <w:tcW w:w="2843" w:type="dxa"/>
            <w:shd w:val="clear" w:color="auto" w:fill="538135" w:themeFill="accent6" w:themeFillShade="BF"/>
          </w:tcPr>
          <w:p w:rsidR="00197E42" w:rsidRDefault="00197E42" w:rsidP="00F624E6">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RESUMEN EJECUTIVO DE RESULTADOS</w:t>
            </w:r>
          </w:p>
        </w:tc>
        <w:tc>
          <w:tcPr>
            <w:tcW w:w="4692" w:type="dxa"/>
            <w:shd w:val="clear" w:color="auto" w:fill="538135" w:themeFill="accent6" w:themeFillShade="BF"/>
          </w:tcPr>
          <w:p w:rsidR="00197E42" w:rsidRDefault="00197E42" w:rsidP="00D7170F">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NOVIEMBRE DE 202</w:t>
            </w:r>
            <w:r w:rsidR="00D7170F">
              <w:rPr>
                <w:rFonts w:asciiTheme="majorHAnsi" w:hAnsiTheme="majorHAnsi" w:cstheme="majorHAnsi"/>
                <w:b/>
                <w:color w:val="FFFFFF" w:themeColor="background1"/>
              </w:rPr>
              <w:t>4</w:t>
            </w:r>
          </w:p>
        </w:tc>
      </w:tr>
      <w:tr w:rsidR="00197E42" w:rsidRPr="009B4D72" w:rsidTr="00F624E6">
        <w:trPr>
          <w:trHeight w:val="406"/>
        </w:trPr>
        <w:tc>
          <w:tcPr>
            <w:tcW w:w="2843" w:type="dxa"/>
            <w:shd w:val="clear" w:color="auto" w:fill="538135" w:themeFill="accent6" w:themeFillShade="BF"/>
          </w:tcPr>
          <w:p w:rsidR="00197E42" w:rsidRDefault="00197E42" w:rsidP="00F624E6">
            <w:pPr>
              <w:pStyle w:val="Prrafodelista"/>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SEGUIMIENTO A LOS HALLAZGOS Y RECOMENDACIONES</w:t>
            </w:r>
          </w:p>
        </w:tc>
        <w:tc>
          <w:tcPr>
            <w:tcW w:w="4692" w:type="dxa"/>
            <w:shd w:val="clear" w:color="auto" w:fill="538135" w:themeFill="accent6" w:themeFillShade="BF"/>
          </w:tcPr>
          <w:p w:rsidR="00197E42" w:rsidRDefault="00197E42" w:rsidP="00D7170F">
            <w:pPr>
              <w:pStyle w:val="Prrafodelista"/>
              <w:spacing w:line="360" w:lineRule="auto"/>
              <w:ind w:left="0"/>
              <w:jc w:val="center"/>
              <w:rPr>
                <w:rFonts w:asciiTheme="majorHAnsi" w:hAnsiTheme="majorHAnsi" w:cstheme="majorHAnsi"/>
                <w:b/>
                <w:color w:val="FFFFFF" w:themeColor="background1"/>
              </w:rPr>
            </w:pPr>
            <w:r>
              <w:rPr>
                <w:rFonts w:asciiTheme="majorHAnsi" w:hAnsiTheme="majorHAnsi" w:cstheme="majorHAnsi"/>
                <w:b/>
                <w:color w:val="FFFFFF" w:themeColor="background1"/>
              </w:rPr>
              <w:t>DICIEMBRE DE 202</w:t>
            </w:r>
            <w:r w:rsidR="00D7170F">
              <w:rPr>
                <w:rFonts w:asciiTheme="majorHAnsi" w:hAnsiTheme="majorHAnsi" w:cstheme="majorHAnsi"/>
                <w:b/>
                <w:color w:val="FFFFFF" w:themeColor="background1"/>
              </w:rPr>
              <w:t>4</w:t>
            </w:r>
          </w:p>
        </w:tc>
      </w:tr>
    </w:tbl>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7F71F3" w:rsidRDefault="007F71F3" w:rsidP="007F71F3">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p>
    <w:p w:rsidR="00B42526" w:rsidRDefault="00B42526" w:rsidP="00B01141">
      <w:pPr>
        <w:pStyle w:val="Prrafodelista"/>
        <w:spacing w:line="360" w:lineRule="auto"/>
        <w:ind w:left="0"/>
        <w:rPr>
          <w:rFonts w:asciiTheme="majorHAnsi" w:hAnsiTheme="majorHAnsi" w:cstheme="majorHAnsi"/>
        </w:rPr>
      </w:pPr>
    </w:p>
    <w:p w:rsidR="00B42526" w:rsidRDefault="00B42526" w:rsidP="00B01141">
      <w:pPr>
        <w:pStyle w:val="Prrafodelista"/>
        <w:spacing w:line="360" w:lineRule="auto"/>
        <w:ind w:left="0"/>
        <w:rPr>
          <w:rFonts w:asciiTheme="majorHAnsi" w:hAnsiTheme="majorHAnsi" w:cstheme="majorHAnsi"/>
        </w:rPr>
      </w:pPr>
    </w:p>
    <w:p w:rsidR="00B42526" w:rsidRDefault="00B42526" w:rsidP="00B01141">
      <w:pPr>
        <w:pStyle w:val="Prrafodelista"/>
        <w:spacing w:line="360" w:lineRule="auto"/>
        <w:ind w:left="0"/>
        <w:rPr>
          <w:rFonts w:asciiTheme="majorHAnsi" w:hAnsiTheme="majorHAnsi" w:cstheme="majorHAnsi"/>
        </w:rPr>
      </w:pPr>
    </w:p>
    <w:p w:rsidR="00B42526" w:rsidRDefault="00B42526" w:rsidP="00B01141">
      <w:pPr>
        <w:pStyle w:val="Prrafodelista"/>
        <w:spacing w:line="360" w:lineRule="auto"/>
        <w:ind w:left="0"/>
        <w:rPr>
          <w:rFonts w:asciiTheme="majorHAnsi" w:hAnsiTheme="majorHAnsi" w:cstheme="majorHAnsi"/>
        </w:rPr>
      </w:pPr>
      <w:r>
        <w:rPr>
          <w:rFonts w:ascii="Microsoft JhengHei" w:eastAsia="Microsoft JhengHei" w:hAnsi="Microsoft JhengHei"/>
          <w:noProof/>
          <w:color w:val="FFC000" w:themeColor="accent4"/>
          <w:sz w:val="32"/>
          <w:lang w:eastAsia="es-MX"/>
        </w:rPr>
        <mc:AlternateContent>
          <mc:Choice Requires="wps">
            <w:drawing>
              <wp:anchor distT="0" distB="0" distL="114300" distR="114300" simplePos="0" relativeHeight="251727872" behindDoc="0" locked="0" layoutInCell="1" allowOverlap="1" wp14:anchorId="19826EAC" wp14:editId="3BDC84CA">
                <wp:simplePos x="0" y="0"/>
                <wp:positionH relativeFrom="margin">
                  <wp:align>left</wp:align>
                </wp:positionH>
                <wp:positionV relativeFrom="paragraph">
                  <wp:posOffset>154301</wp:posOffset>
                </wp:positionV>
                <wp:extent cx="5838825" cy="350322"/>
                <wp:effectExtent l="0" t="0" r="9525" b="0"/>
                <wp:wrapNone/>
                <wp:docPr id="23" name="Rectángulo 23"/>
                <wp:cNvGraphicFramePr/>
                <a:graphic xmlns:a="http://schemas.openxmlformats.org/drawingml/2006/main">
                  <a:graphicData uri="http://schemas.microsoft.com/office/word/2010/wordprocessingShape">
                    <wps:wsp>
                      <wps:cNvSpPr/>
                      <wps:spPr>
                        <a:xfrm>
                          <a:off x="0" y="0"/>
                          <a:ext cx="5838825" cy="35032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2956C6" w:rsidRDefault="00F624E6" w:rsidP="002B5E43">
                            <w:pPr>
                              <w:spacing w:after="0"/>
                              <w:rPr>
                                <w:rFonts w:ascii="Microsoft JhengHei" w:eastAsia="Microsoft JhengHei" w:hAnsi="Microsoft JhengHei"/>
                                <w:color w:val="FFFFFF" w:themeColor="background1"/>
                                <w:sz w:val="24"/>
                              </w:rPr>
                            </w:pPr>
                            <w:r w:rsidRPr="00A72D97">
                              <w:rPr>
                                <w:rFonts w:ascii="Microsoft JhengHei" w:eastAsia="Microsoft JhengHei" w:hAnsi="Microsoft JhengHei"/>
                                <w:color w:val="FFFFFF" w:themeColor="background1"/>
                                <w:sz w:val="24"/>
                              </w:rPr>
                              <w:t>REPORTES DE RESULTADOS DE LA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26EAC" id="Rectángulo 23" o:spid="_x0000_s1038" style="position:absolute;margin-left:0;margin-top:12.15pt;width:459.75pt;height:27.6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" fillcolor="#92d050" stroked="f" strokeweight="1pt">
                <v:textbox>
                  <w:txbxContent>
                    <w:p w:rsidR="00F624E6" w:rsidRPr="002956C6" w:rsidRDefault="00F624E6" w:rsidP="002B5E43">
                      <w:pPr>
                        <w:spacing w:after="0"/>
                        <w:rPr>
                          <w:rFonts w:ascii="Microsoft JhengHei" w:eastAsia="Microsoft JhengHei" w:hAnsi="Microsoft JhengHei"/>
                          <w:color w:val="FFFFFF" w:themeColor="background1"/>
                          <w:sz w:val="24"/>
                        </w:rPr>
                      </w:pPr>
                      <w:r w:rsidRPr="00A72D97">
                        <w:rPr>
                          <w:rFonts w:ascii="Microsoft JhengHei" w:eastAsia="Microsoft JhengHei" w:hAnsi="Microsoft JhengHei"/>
                          <w:color w:val="FFFFFF" w:themeColor="background1"/>
                          <w:sz w:val="24"/>
                        </w:rPr>
                        <w:t>REPORTES DE RESULTADOS DE LA EVALUACIÓN</w:t>
                      </w:r>
                    </w:p>
                  </w:txbxContent>
                </v:textbox>
                <w10:wrap anchorx="margin"/>
              </v:rect>
            </w:pict>
          </mc:Fallback>
        </mc:AlternateContent>
      </w:r>
    </w:p>
    <w:p w:rsidR="008F44C4" w:rsidRDefault="008F44C4" w:rsidP="00B01141">
      <w:pPr>
        <w:pStyle w:val="Prrafodelista"/>
        <w:spacing w:line="360" w:lineRule="auto"/>
        <w:ind w:left="0"/>
        <w:rPr>
          <w:rFonts w:asciiTheme="majorHAnsi" w:hAnsiTheme="majorHAnsi" w:cstheme="majorHAnsi"/>
        </w:rPr>
      </w:pPr>
    </w:p>
    <w:p w:rsidR="00650793" w:rsidRDefault="00650793" w:rsidP="00B01141">
      <w:pPr>
        <w:pStyle w:val="Prrafodelista"/>
        <w:spacing w:line="360" w:lineRule="auto"/>
        <w:ind w:left="0"/>
        <w:rPr>
          <w:rFonts w:asciiTheme="majorHAnsi" w:hAnsiTheme="majorHAnsi" w:cstheme="majorHAnsi"/>
        </w:rPr>
      </w:pPr>
    </w:p>
    <w:p w:rsidR="00AC357D" w:rsidRPr="00F14FBA" w:rsidRDefault="00261E23" w:rsidP="00B42526">
      <w:pPr>
        <w:pStyle w:val="Prrafodelista"/>
        <w:spacing w:line="360" w:lineRule="auto"/>
        <w:ind w:left="0"/>
        <w:jc w:val="both"/>
        <w:rPr>
          <w:rFonts w:ascii="Arial" w:hAnsi="Arial" w:cs="Arial"/>
          <w:sz w:val="24"/>
          <w:szCs w:val="24"/>
        </w:rPr>
      </w:pPr>
      <w:r w:rsidRPr="00F14FBA">
        <w:rPr>
          <w:rFonts w:ascii="Arial" w:eastAsia="Microsoft JhengHei" w:hAnsi="Arial" w:cs="Arial"/>
          <w:noProof/>
          <w:color w:val="FFC000" w:themeColor="accent4"/>
          <w:sz w:val="24"/>
          <w:szCs w:val="24"/>
          <w:lang w:eastAsia="es-MX"/>
        </w:rPr>
        <mc:AlternateContent>
          <mc:Choice Requires="wps">
            <w:drawing>
              <wp:anchor distT="0" distB="0" distL="114300" distR="114300" simplePos="0" relativeHeight="251725824" behindDoc="0" locked="0" layoutInCell="1" allowOverlap="1" wp14:anchorId="3E68092E" wp14:editId="38350DAB">
                <wp:simplePos x="0" y="0"/>
                <wp:positionH relativeFrom="column">
                  <wp:posOffset>1231914</wp:posOffset>
                </wp:positionH>
                <wp:positionV relativeFrom="paragraph">
                  <wp:posOffset>-5759081</wp:posOffset>
                </wp:positionV>
                <wp:extent cx="5838825" cy="350322"/>
                <wp:effectExtent l="0" t="0" r="9525" b="0"/>
                <wp:wrapNone/>
                <wp:docPr id="28" name="Rectángulo 28"/>
                <wp:cNvGraphicFramePr/>
                <a:graphic xmlns:a="http://schemas.openxmlformats.org/drawingml/2006/main">
                  <a:graphicData uri="http://schemas.microsoft.com/office/word/2010/wordprocessingShape">
                    <wps:wsp>
                      <wps:cNvSpPr/>
                      <wps:spPr>
                        <a:xfrm>
                          <a:off x="0" y="0"/>
                          <a:ext cx="5838825" cy="350322"/>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2956C6" w:rsidRDefault="00F624E6" w:rsidP="00650793">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CRONOGRAMA DE EJECUCION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8092E" id="Rectángulo 28" o:spid="_x0000_s1039" style="position:absolute;left:0;text-align:left;margin-left:97pt;margin-top:-453.45pt;width:459.75pt;height:2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" fillcolor="#ffc000" stroked="f" strokeweight="1pt">
                <v:textbox>
                  <w:txbxContent>
                    <w:p w:rsidR="00F624E6" w:rsidRPr="002956C6" w:rsidRDefault="00F624E6" w:rsidP="00650793">
                      <w:pPr>
                        <w:spacing w:after="0"/>
                        <w:rPr>
                          <w:rFonts w:ascii="Microsoft JhengHei" w:eastAsia="Microsoft JhengHei" w:hAnsi="Microsoft JhengHei"/>
                          <w:color w:val="FFFFFF" w:themeColor="background1"/>
                          <w:sz w:val="24"/>
                        </w:rPr>
                      </w:pPr>
                      <w:r>
                        <w:rPr>
                          <w:rFonts w:ascii="Microsoft JhengHei" w:eastAsia="Microsoft JhengHei" w:hAnsi="Microsoft JhengHei"/>
                          <w:color w:val="FFFFFF" w:themeColor="background1"/>
                          <w:sz w:val="24"/>
                        </w:rPr>
                        <w:t xml:space="preserve">CRONOGRAMA DE EJECUCION </w:t>
                      </w:r>
                    </w:p>
                  </w:txbxContent>
                </v:textbox>
              </v:rect>
            </w:pict>
          </mc:Fallback>
        </mc:AlternateContent>
      </w:r>
      <w:r w:rsidR="00AC357D" w:rsidRPr="00F14FBA">
        <w:rPr>
          <w:rFonts w:ascii="Arial" w:hAnsi="Arial" w:cs="Arial"/>
          <w:sz w:val="24"/>
          <w:szCs w:val="24"/>
        </w:rPr>
        <w:t xml:space="preserve">El producto final de la evaluación son los Reportes Ejecutivos de Evaluación Operativa, los cuales brindan información relevante a las Dependencias y Entidades para la toma de decisiones, con ellos se les da seguimiento a los planes, programas y proyectos, identificando logros, deficiencias y áreas de oportunidad para sostener eficientemente la mejora continua en la gestión, y crear condiciones para la satisfacción de las necesidades y demandas ciudadanas en el Municipio de </w:t>
      </w:r>
      <w:r w:rsidR="00B80EDA" w:rsidRPr="00F14FBA">
        <w:rPr>
          <w:rFonts w:ascii="Arial" w:hAnsi="Arial" w:cs="Arial"/>
          <w:sz w:val="24"/>
          <w:szCs w:val="24"/>
        </w:rPr>
        <w:t>José Joaquín de Herrera</w:t>
      </w:r>
      <w:r w:rsidR="00AC357D" w:rsidRPr="00F14FBA">
        <w:rPr>
          <w:rFonts w:ascii="Arial" w:hAnsi="Arial" w:cs="Arial"/>
          <w:sz w:val="24"/>
          <w:szCs w:val="24"/>
        </w:rPr>
        <w:t xml:space="preserve">, además de contribuir a la rendición de cuentas y a la transparencia. </w:t>
      </w:r>
    </w:p>
    <w:p w:rsidR="00AC357D" w:rsidRPr="00F14FBA" w:rsidRDefault="00AC357D" w:rsidP="00AC357D">
      <w:pPr>
        <w:autoSpaceDE w:val="0"/>
        <w:autoSpaceDN w:val="0"/>
        <w:adjustRightInd w:val="0"/>
        <w:spacing w:after="0" w:line="360" w:lineRule="auto"/>
        <w:jc w:val="both"/>
        <w:rPr>
          <w:rFonts w:ascii="Arial" w:hAnsi="Arial" w:cs="Arial"/>
          <w:sz w:val="24"/>
          <w:szCs w:val="24"/>
        </w:rPr>
      </w:pPr>
    </w:p>
    <w:p w:rsidR="00AC357D" w:rsidRPr="00F14FBA" w:rsidRDefault="00AC357D" w:rsidP="00AC357D">
      <w:pPr>
        <w:autoSpaceDE w:val="0"/>
        <w:autoSpaceDN w:val="0"/>
        <w:adjustRightInd w:val="0"/>
        <w:spacing w:after="0" w:line="360" w:lineRule="auto"/>
        <w:jc w:val="both"/>
        <w:rPr>
          <w:rFonts w:ascii="Arial" w:hAnsi="Arial" w:cs="Arial"/>
          <w:sz w:val="24"/>
          <w:szCs w:val="24"/>
        </w:rPr>
      </w:pPr>
      <w:r w:rsidRPr="00F14FBA">
        <w:rPr>
          <w:rFonts w:ascii="Arial" w:hAnsi="Arial" w:cs="Arial"/>
          <w:sz w:val="24"/>
          <w:szCs w:val="24"/>
        </w:rPr>
        <w:t xml:space="preserve">El Reporte Ejecutivo de Evaluación Operativa plasman los resultados obtenidos por las Dependencias y Entidades, reflejando de manera visual los resultados de las dimensiones establecidas en los indicadores eficiencia, eficacia, economía y calidad, además de mostrar elementos importantes dentro de los que se encuentran los tableros de control, los comentarios adicionales a la meta y los aspectos susceptibles de mejora, mismos que son notificados a las dependencias y entidades para que sean analizadas las causas por las unidades administrativas responsables y se tomen las acciones correspondientes. </w:t>
      </w:r>
    </w:p>
    <w:p w:rsidR="00AC357D" w:rsidRPr="00F14FBA" w:rsidRDefault="00AC357D" w:rsidP="00AC357D">
      <w:pPr>
        <w:autoSpaceDE w:val="0"/>
        <w:autoSpaceDN w:val="0"/>
        <w:adjustRightInd w:val="0"/>
        <w:spacing w:after="0" w:line="360" w:lineRule="auto"/>
        <w:jc w:val="both"/>
        <w:rPr>
          <w:rFonts w:ascii="Arial" w:hAnsi="Arial" w:cs="Arial"/>
          <w:sz w:val="24"/>
          <w:szCs w:val="24"/>
        </w:rPr>
      </w:pPr>
    </w:p>
    <w:p w:rsidR="002B5E43" w:rsidRPr="00F14FBA" w:rsidRDefault="00AC357D" w:rsidP="00AC357D">
      <w:pPr>
        <w:pStyle w:val="Prrafodelista"/>
        <w:spacing w:line="360" w:lineRule="auto"/>
        <w:ind w:left="0"/>
        <w:jc w:val="both"/>
        <w:rPr>
          <w:rFonts w:ascii="Arial" w:hAnsi="Arial" w:cs="Arial"/>
          <w:sz w:val="24"/>
          <w:szCs w:val="24"/>
        </w:rPr>
      </w:pPr>
      <w:r w:rsidRPr="00F14FBA">
        <w:rPr>
          <w:rFonts w:ascii="Arial" w:hAnsi="Arial" w:cs="Arial"/>
          <w:sz w:val="24"/>
          <w:szCs w:val="24"/>
        </w:rPr>
        <w:t>El principal objetivo que busca este instrumento de evaluación, es mostrar información útil para la toma de decisiones, reflejando los avances obtenidos por las acciones emprendidas y dirigidas hacia la ciudadanía</w:t>
      </w:r>
      <w:r w:rsidR="005F6A4C" w:rsidRPr="00F14FBA">
        <w:rPr>
          <w:rFonts w:ascii="Arial" w:hAnsi="Arial" w:cs="Arial"/>
          <w:sz w:val="24"/>
          <w:szCs w:val="24"/>
        </w:rPr>
        <w:t xml:space="preserve">; así mismo, el reporte de resultados deberá realizarse en un plazo de treinta días </w:t>
      </w:r>
      <w:r w:rsidR="007911DA" w:rsidRPr="00F14FBA">
        <w:rPr>
          <w:rFonts w:ascii="Arial" w:hAnsi="Arial" w:cs="Arial"/>
          <w:sz w:val="24"/>
          <w:szCs w:val="24"/>
        </w:rPr>
        <w:t>hábiles</w:t>
      </w:r>
      <w:r w:rsidRPr="00F14FBA">
        <w:rPr>
          <w:rFonts w:ascii="Arial" w:hAnsi="Arial" w:cs="Arial"/>
          <w:sz w:val="24"/>
          <w:szCs w:val="24"/>
        </w:rPr>
        <w:t>.</w:t>
      </w:r>
    </w:p>
    <w:p w:rsidR="00CA20FE" w:rsidRDefault="00CA20FE" w:rsidP="001A6E71">
      <w:pPr>
        <w:pStyle w:val="Sinespaciado"/>
        <w:jc w:val="center"/>
        <w:rPr>
          <w:rFonts w:ascii="Arial" w:hAnsi="Arial" w:cs="Arial"/>
          <w:b/>
          <w:sz w:val="24"/>
          <w:szCs w:val="24"/>
        </w:rPr>
      </w:pPr>
    </w:p>
    <w:p w:rsidR="001A6E71" w:rsidRPr="00AB137D" w:rsidRDefault="00AB137D" w:rsidP="00AB137D">
      <w:pPr>
        <w:pStyle w:val="Prrafodelista"/>
        <w:spacing w:line="360" w:lineRule="auto"/>
        <w:ind w:left="0"/>
        <w:jc w:val="center"/>
        <w:rPr>
          <w:rFonts w:asciiTheme="majorHAnsi" w:hAnsiTheme="majorHAnsi" w:cstheme="majorHAnsi"/>
          <w:b/>
        </w:rPr>
      </w:pPr>
      <w:proofErr w:type="spellStart"/>
      <w:r w:rsidRPr="00AB137D">
        <w:rPr>
          <w:rFonts w:asciiTheme="majorHAnsi" w:hAnsiTheme="majorHAnsi" w:cstheme="majorHAnsi"/>
          <w:b/>
        </w:rPr>
        <w:t>Vo</w:t>
      </w:r>
      <w:proofErr w:type="spellEnd"/>
      <w:r w:rsidRPr="00AB137D">
        <w:rPr>
          <w:rFonts w:asciiTheme="majorHAnsi" w:hAnsiTheme="majorHAnsi" w:cstheme="majorHAnsi"/>
          <w:b/>
        </w:rPr>
        <w:t>. Bo.</w:t>
      </w:r>
    </w:p>
    <w:p w:rsidR="00AB137D" w:rsidRDefault="00AB137D" w:rsidP="00AB137D">
      <w:pPr>
        <w:pStyle w:val="Prrafodelista"/>
        <w:spacing w:line="360" w:lineRule="auto"/>
        <w:ind w:left="0"/>
        <w:jc w:val="center"/>
        <w:rPr>
          <w:rFonts w:asciiTheme="majorHAnsi" w:hAnsiTheme="majorHAnsi" w:cstheme="majorHAnsi"/>
        </w:rPr>
      </w:pPr>
    </w:p>
    <w:p w:rsidR="00AB137D" w:rsidRPr="00AB137D" w:rsidRDefault="00AB137D" w:rsidP="00AB137D">
      <w:pPr>
        <w:pStyle w:val="Prrafodelista"/>
        <w:spacing w:line="360" w:lineRule="auto"/>
        <w:ind w:left="0"/>
        <w:jc w:val="center"/>
        <w:rPr>
          <w:rFonts w:asciiTheme="majorHAnsi" w:hAnsiTheme="majorHAnsi" w:cstheme="majorHAnsi"/>
          <w:b/>
        </w:rPr>
      </w:pPr>
      <w:r w:rsidRPr="00AB137D">
        <w:rPr>
          <w:rFonts w:asciiTheme="majorHAnsi" w:hAnsiTheme="majorHAnsi" w:cstheme="majorHAnsi"/>
          <w:b/>
        </w:rPr>
        <w:t xml:space="preserve">L.C. </w:t>
      </w:r>
      <w:r w:rsidR="00626120">
        <w:rPr>
          <w:rFonts w:asciiTheme="majorHAnsi" w:hAnsiTheme="majorHAnsi" w:cstheme="majorHAnsi"/>
          <w:b/>
        </w:rPr>
        <w:t>Erick Josué Ríos García</w:t>
      </w:r>
      <w:r w:rsidRPr="00AB137D">
        <w:rPr>
          <w:rFonts w:asciiTheme="majorHAnsi" w:hAnsiTheme="majorHAnsi" w:cstheme="majorHAnsi"/>
          <w:b/>
        </w:rPr>
        <w:t>.</w:t>
      </w:r>
    </w:p>
    <w:p w:rsidR="00AB137D" w:rsidRPr="00AB137D" w:rsidRDefault="00626120" w:rsidP="00AB137D">
      <w:pPr>
        <w:pStyle w:val="Prrafodelista"/>
        <w:spacing w:line="360" w:lineRule="auto"/>
        <w:ind w:left="0"/>
        <w:jc w:val="center"/>
        <w:rPr>
          <w:rFonts w:asciiTheme="majorHAnsi" w:hAnsiTheme="majorHAnsi" w:cstheme="majorHAnsi"/>
          <w:b/>
        </w:rPr>
      </w:pPr>
      <w:r>
        <w:rPr>
          <w:rFonts w:asciiTheme="majorHAnsi" w:hAnsiTheme="majorHAnsi" w:cstheme="majorHAnsi"/>
          <w:b/>
        </w:rPr>
        <w:t>Titular de Órgano Intern</w:t>
      </w:r>
      <w:bookmarkStart w:id="0" w:name="_GoBack"/>
      <w:bookmarkEnd w:id="0"/>
      <w:r>
        <w:rPr>
          <w:rFonts w:asciiTheme="majorHAnsi" w:hAnsiTheme="majorHAnsi" w:cstheme="majorHAnsi"/>
          <w:b/>
        </w:rPr>
        <w:t xml:space="preserve">o de Control </w:t>
      </w:r>
      <w:r w:rsidR="00AB137D" w:rsidRPr="00AB137D">
        <w:rPr>
          <w:rFonts w:asciiTheme="majorHAnsi" w:hAnsiTheme="majorHAnsi" w:cstheme="majorHAnsi"/>
          <w:b/>
        </w:rPr>
        <w:t>Municipal.</w:t>
      </w:r>
    </w:p>
    <w:sectPr w:rsidR="00AB137D" w:rsidRPr="00AB137D" w:rsidSect="003640C1">
      <w:headerReference w:type="default" r:id="rId9"/>
      <w:footerReference w:type="default" r:id="rId10"/>
      <w:headerReference w:type="first" r:id="rId11"/>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E6" w:rsidRDefault="008D30E6" w:rsidP="00BD4C8D">
      <w:pPr>
        <w:spacing w:after="0" w:line="240" w:lineRule="auto"/>
      </w:pPr>
      <w:r>
        <w:separator/>
      </w:r>
    </w:p>
  </w:endnote>
  <w:endnote w:type="continuationSeparator" w:id="0">
    <w:p w:rsidR="008D30E6" w:rsidRDefault="008D30E6" w:rsidP="00BD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hnschrift SemiBold">
    <w:altName w:val="Segoe UI"/>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632440"/>
      <w:docPartObj>
        <w:docPartGallery w:val="Page Numbers (Bottom of Page)"/>
        <w:docPartUnique/>
      </w:docPartObj>
    </w:sdtPr>
    <w:sdtEndPr/>
    <w:sdtContent>
      <w:p w:rsidR="00F624E6" w:rsidRDefault="00F624E6">
        <w:pPr>
          <w:pStyle w:val="Piedepgina"/>
          <w:jc w:val="right"/>
        </w:pPr>
        <w:r>
          <w:fldChar w:fldCharType="begin"/>
        </w:r>
        <w:r>
          <w:instrText>PAGE   \* MERGEFORMAT</w:instrText>
        </w:r>
        <w:r>
          <w:fldChar w:fldCharType="separate"/>
        </w:r>
        <w:r w:rsidR="00626120" w:rsidRPr="00626120">
          <w:rPr>
            <w:noProof/>
            <w:lang w:val="es-ES"/>
          </w:rPr>
          <w:t>19</w:t>
        </w:r>
        <w:r>
          <w:fldChar w:fldCharType="end"/>
        </w:r>
      </w:p>
    </w:sdtContent>
  </w:sdt>
  <w:p w:rsidR="00F624E6" w:rsidRDefault="00F624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E6" w:rsidRDefault="008D30E6" w:rsidP="00BD4C8D">
      <w:pPr>
        <w:spacing w:after="0" w:line="240" w:lineRule="auto"/>
      </w:pPr>
      <w:r>
        <w:separator/>
      </w:r>
    </w:p>
  </w:footnote>
  <w:footnote w:type="continuationSeparator" w:id="0">
    <w:p w:rsidR="008D30E6" w:rsidRDefault="008D30E6" w:rsidP="00BD4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E6" w:rsidRPr="00BD4C8D" w:rsidRDefault="00F624E6" w:rsidP="00BD4C8D">
    <w:pPr>
      <w:pStyle w:val="Encabezado"/>
      <w:jc w:val="right"/>
      <w:rPr>
        <w:rFonts w:ascii="Bahnschrift SemiBold" w:hAnsi="Bahnschrift SemiBold"/>
        <w:sz w:val="24"/>
      </w:rPr>
    </w:pPr>
    <w:r>
      <w:rPr>
        <w:noProof/>
        <w:lang w:eastAsia="es-MX"/>
      </w:rPr>
      <w:drawing>
        <wp:anchor distT="0" distB="0" distL="114300" distR="114300" simplePos="0" relativeHeight="251670528" behindDoc="0" locked="0" layoutInCell="1" allowOverlap="1">
          <wp:simplePos x="0" y="0"/>
          <wp:positionH relativeFrom="column">
            <wp:posOffset>4978234</wp:posOffset>
          </wp:positionH>
          <wp:positionV relativeFrom="paragraph">
            <wp:posOffset>-331415</wp:posOffset>
          </wp:positionV>
          <wp:extent cx="1089025" cy="619760"/>
          <wp:effectExtent l="0" t="0" r="0" b="0"/>
          <wp:wrapNone/>
          <wp:docPr id="22"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
                    <a:extLst>
                      <a:ext uri="{28A0092B-C50C-407E-A947-70E740481C1C}">
                        <a14:useLocalDpi xmlns:a14="http://schemas.microsoft.com/office/drawing/2010/main" val="0"/>
                      </a:ext>
                    </a:extLst>
                  </a:blip>
                  <a:srcRect l="5251" t="15534" r="9192" b="8143"/>
                  <a:stretch/>
                </pic:blipFill>
                <pic:spPr bwMode="auto">
                  <a:xfrm>
                    <a:off x="0" y="0"/>
                    <a:ext cx="1089025" cy="61976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MX"/>
      </w:rPr>
      <mc:AlternateContent>
        <mc:Choice Requires="wps">
          <w:drawing>
            <wp:anchor distT="0" distB="0" distL="114300" distR="114300" simplePos="0" relativeHeight="251660287" behindDoc="1" locked="0" layoutInCell="1" allowOverlap="1" wp14:anchorId="7B0FAD51" wp14:editId="2378F8BC">
              <wp:simplePos x="0" y="0"/>
              <wp:positionH relativeFrom="page">
                <wp:align>left</wp:align>
              </wp:positionH>
              <wp:positionV relativeFrom="paragraph">
                <wp:posOffset>-440690</wp:posOffset>
              </wp:positionV>
              <wp:extent cx="7760335" cy="866775"/>
              <wp:effectExtent l="0" t="0" r="0" b="9525"/>
              <wp:wrapNone/>
              <wp:docPr id="6" name="Rectángulo 6"/>
              <wp:cNvGraphicFramePr/>
              <a:graphic xmlns:a="http://schemas.openxmlformats.org/drawingml/2006/main">
                <a:graphicData uri="http://schemas.microsoft.com/office/word/2010/wordprocessingShape">
                  <wps:wsp>
                    <wps:cNvSpPr/>
                    <wps:spPr>
                      <a:xfrm>
                        <a:off x="0" y="0"/>
                        <a:ext cx="7760335" cy="866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4E6" w:rsidRPr="001A7546" w:rsidRDefault="00F624E6" w:rsidP="001A7546">
                          <w:pPr>
                            <w:jc w:val="center"/>
                            <w:rPr>
                              <w:color w:val="000000" w:themeColor="text1"/>
                            </w:rPr>
                          </w:pPr>
                          <w:r w:rsidRPr="001A7546">
                            <w:rPr>
                              <w:color w:val="000000" w:themeColor="text1"/>
                            </w:rPr>
                            <w:t>H. Ayuntamiento Municipal Constitucional de</w:t>
                          </w:r>
                        </w:p>
                        <w:p w:rsidR="00F624E6" w:rsidRPr="001A7546" w:rsidRDefault="00F624E6" w:rsidP="001A7546">
                          <w:pPr>
                            <w:jc w:val="center"/>
                            <w:rPr>
                              <w:color w:val="000000" w:themeColor="text1"/>
                            </w:rPr>
                          </w:pPr>
                          <w:r w:rsidRPr="001A7546">
                            <w:rPr>
                              <w:color w:val="000000" w:themeColor="text1"/>
                            </w:rPr>
                            <w:t xml:space="preserve">José Joaquín de Herrera. </w:t>
                          </w:r>
                        </w:p>
                        <w:p w:rsidR="00F624E6" w:rsidRPr="001A7546" w:rsidRDefault="00F624E6" w:rsidP="001A7546">
                          <w:pPr>
                            <w:jc w:val="center"/>
                            <w:rPr>
                              <w:color w:val="000000" w:themeColor="text1"/>
                            </w:rPr>
                          </w:pPr>
                          <w:r w:rsidRPr="001A7546">
                            <w:rPr>
                              <w:color w:val="000000" w:themeColor="text1"/>
                            </w:rPr>
                            <w:t>20</w:t>
                          </w:r>
                          <w:r>
                            <w:rPr>
                              <w:color w:val="000000" w:themeColor="text1"/>
                            </w:rPr>
                            <w:t>21</w:t>
                          </w:r>
                          <w:r w:rsidRPr="001A7546">
                            <w:rPr>
                              <w:color w:val="000000" w:themeColor="text1"/>
                            </w:rPr>
                            <w:t xml:space="preserve"> – 202</w:t>
                          </w:r>
                          <w:r>
                            <w:rPr>
                              <w:color w:val="000000" w:themeColor="text1"/>
                            </w:rPr>
                            <w:t>4</w:t>
                          </w:r>
                          <w:r w:rsidRPr="001A7546">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FAD51" id="Rectángulo 6" o:spid="_x0000_s1040" style="position:absolute;left:0;text-align:left;margin-left:0;margin-top:-34.7pt;width:611.05pt;height:68.25pt;z-index:-251656193;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" fillcolor="#92d050" stroked="f" strokeweight="1pt">
              <v:textbox>
                <w:txbxContent>
                  <w:p w:rsidR="00F624E6" w:rsidRPr="001A7546" w:rsidRDefault="00F624E6" w:rsidP="001A7546">
                    <w:pPr>
                      <w:jc w:val="center"/>
                      <w:rPr>
                        <w:color w:val="000000" w:themeColor="text1"/>
                      </w:rPr>
                    </w:pPr>
                    <w:r w:rsidRPr="001A7546">
                      <w:rPr>
                        <w:color w:val="000000" w:themeColor="text1"/>
                      </w:rPr>
                      <w:t>H. Ayuntamiento Municipal Constitucional de</w:t>
                    </w:r>
                  </w:p>
                  <w:p w:rsidR="00F624E6" w:rsidRPr="001A7546" w:rsidRDefault="00F624E6" w:rsidP="001A7546">
                    <w:pPr>
                      <w:jc w:val="center"/>
                      <w:rPr>
                        <w:color w:val="000000" w:themeColor="text1"/>
                      </w:rPr>
                    </w:pPr>
                    <w:r w:rsidRPr="001A7546">
                      <w:rPr>
                        <w:color w:val="000000" w:themeColor="text1"/>
                      </w:rPr>
                      <w:t xml:space="preserve">José Joaquín de Herrera. </w:t>
                    </w:r>
                  </w:p>
                  <w:p w:rsidR="00F624E6" w:rsidRPr="001A7546" w:rsidRDefault="00F624E6" w:rsidP="001A7546">
                    <w:pPr>
                      <w:jc w:val="center"/>
                      <w:rPr>
                        <w:color w:val="000000" w:themeColor="text1"/>
                      </w:rPr>
                    </w:pPr>
                    <w:r w:rsidRPr="001A7546">
                      <w:rPr>
                        <w:color w:val="000000" w:themeColor="text1"/>
                      </w:rPr>
                      <w:t>20</w:t>
                    </w:r>
                    <w:r>
                      <w:rPr>
                        <w:color w:val="000000" w:themeColor="text1"/>
                      </w:rPr>
                      <w:t>21</w:t>
                    </w:r>
                    <w:r w:rsidRPr="001A7546">
                      <w:rPr>
                        <w:color w:val="000000" w:themeColor="text1"/>
                      </w:rPr>
                      <w:t xml:space="preserve"> – 202</w:t>
                    </w:r>
                    <w:r>
                      <w:rPr>
                        <w:color w:val="000000" w:themeColor="text1"/>
                      </w:rPr>
                      <w:t>4</w:t>
                    </w:r>
                    <w:r w:rsidRPr="001A7546">
                      <w:rPr>
                        <w:color w:val="000000" w:themeColor="text1"/>
                      </w:rPr>
                      <w:t>.</w:t>
                    </w:r>
                  </w:p>
                </w:txbxContent>
              </v:textbox>
              <w10:wrap anchorx="page"/>
            </v:rect>
          </w:pict>
        </mc:Fallback>
      </mc:AlternateContent>
    </w:r>
    <w:r w:rsidRPr="00596609">
      <w:rPr>
        <w:rFonts w:ascii="Arial" w:hAnsi="Arial" w:cs="Arial"/>
        <w:b/>
        <w:noProof/>
        <w:sz w:val="32"/>
        <w:szCs w:val="32"/>
        <w:lang w:eastAsia="es-MX"/>
      </w:rPr>
      <w:drawing>
        <wp:anchor distT="0" distB="0" distL="114300" distR="114300" simplePos="0" relativeHeight="251667456" behindDoc="0" locked="0" layoutInCell="1" allowOverlap="1" wp14:anchorId="547D5874" wp14:editId="67B738EC">
          <wp:simplePos x="0" y="0"/>
          <wp:positionH relativeFrom="leftMargin">
            <wp:align>right</wp:align>
          </wp:positionH>
          <wp:positionV relativeFrom="paragraph">
            <wp:posOffset>-393065</wp:posOffset>
          </wp:positionV>
          <wp:extent cx="581025" cy="638175"/>
          <wp:effectExtent l="0" t="0" r="9525" b="9525"/>
          <wp:wrapNone/>
          <wp:docPr id="21"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D4C8D">
      <w:rPr>
        <w:rFonts w:ascii="Bahnschrift SemiBold" w:hAnsi="Bahnschrift SemiBold"/>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E6" w:rsidRPr="00596609" w:rsidRDefault="00F624E6" w:rsidP="00596609">
    <w:pPr>
      <w:pStyle w:val="Encabezado"/>
      <w:jc w:val="center"/>
      <w:rPr>
        <w:rFonts w:ascii="Arial" w:hAnsi="Arial" w:cs="Arial"/>
        <w:b/>
        <w:sz w:val="32"/>
        <w:szCs w:val="32"/>
      </w:rPr>
    </w:pPr>
    <w:r>
      <w:rPr>
        <w:noProof/>
        <w:lang w:eastAsia="es-MX"/>
      </w:rPr>
      <w:drawing>
        <wp:anchor distT="0" distB="0" distL="114300" distR="114300" simplePos="0" relativeHeight="251669504" behindDoc="0" locked="0" layoutInCell="1" allowOverlap="1" wp14:anchorId="145DABF6" wp14:editId="689AB5C3">
          <wp:simplePos x="0" y="0"/>
          <wp:positionH relativeFrom="margin">
            <wp:posOffset>5287617</wp:posOffset>
          </wp:positionH>
          <wp:positionV relativeFrom="paragraph">
            <wp:posOffset>10408</wp:posOffset>
          </wp:positionV>
          <wp:extent cx="1089329" cy="620202"/>
          <wp:effectExtent l="0" t="0" r="0" b="0"/>
          <wp:wrapNone/>
          <wp:docPr id="8"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
                    <a:extLst>
                      <a:ext uri="{28A0092B-C50C-407E-A947-70E740481C1C}">
                        <a14:useLocalDpi xmlns:a14="http://schemas.microsoft.com/office/drawing/2010/main" val="0"/>
                      </a:ext>
                    </a:extLst>
                  </a:blip>
                  <a:srcRect l="5251" t="15534" r="9192" b="8143"/>
                  <a:stretch/>
                </pic:blipFill>
                <pic:spPr bwMode="auto">
                  <a:xfrm>
                    <a:off x="0" y="0"/>
                    <a:ext cx="1089329" cy="6202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6609">
      <w:rPr>
        <w:rFonts w:ascii="Arial" w:hAnsi="Arial" w:cs="Arial"/>
        <w:b/>
        <w:noProof/>
        <w:sz w:val="32"/>
        <w:szCs w:val="32"/>
        <w:lang w:eastAsia="es-MX"/>
      </w:rPr>
      <w:drawing>
        <wp:anchor distT="0" distB="0" distL="114300" distR="114300" simplePos="0" relativeHeight="251665408" behindDoc="0" locked="0" layoutInCell="1" allowOverlap="1" wp14:anchorId="07BD6C3D" wp14:editId="08EE1750">
          <wp:simplePos x="0" y="0"/>
          <wp:positionH relativeFrom="rightMargin">
            <wp:posOffset>-6073140</wp:posOffset>
          </wp:positionH>
          <wp:positionV relativeFrom="paragraph">
            <wp:posOffset>-164465</wp:posOffset>
          </wp:positionV>
          <wp:extent cx="847725" cy="847725"/>
          <wp:effectExtent l="0" t="0" r="9525" b="9525"/>
          <wp:wrapNone/>
          <wp:docPr id="20"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96609">
      <w:rPr>
        <w:rFonts w:ascii="Arial" w:hAnsi="Arial" w:cs="Arial"/>
        <w:b/>
        <w:sz w:val="32"/>
        <w:szCs w:val="32"/>
      </w:rPr>
      <w:t>H. Ayuntamiento Municipal Constitucional de</w:t>
    </w:r>
  </w:p>
  <w:p w:rsidR="00F624E6" w:rsidRDefault="00F624E6" w:rsidP="00596609">
    <w:pPr>
      <w:pStyle w:val="Encabezado"/>
      <w:jc w:val="center"/>
      <w:rPr>
        <w:rFonts w:ascii="Arial" w:hAnsi="Arial" w:cs="Arial"/>
        <w:b/>
        <w:sz w:val="32"/>
        <w:szCs w:val="32"/>
      </w:rPr>
    </w:pPr>
    <w:r w:rsidRPr="00596609">
      <w:rPr>
        <w:rFonts w:ascii="Arial" w:hAnsi="Arial" w:cs="Arial"/>
        <w:b/>
        <w:sz w:val="32"/>
        <w:szCs w:val="32"/>
      </w:rPr>
      <w:t>José Joaquín de Herrera.</w:t>
    </w:r>
    <w:r w:rsidRPr="00F624E6">
      <w:rPr>
        <w:noProof/>
        <w:lang w:eastAsia="es-MX"/>
      </w:rPr>
      <w:t xml:space="preserve"> </w:t>
    </w:r>
  </w:p>
  <w:p w:rsidR="00F624E6" w:rsidRPr="001A7546" w:rsidRDefault="00F624E6" w:rsidP="00596609">
    <w:pPr>
      <w:pStyle w:val="Encabezado"/>
      <w:jc w:val="center"/>
      <w:rPr>
        <w:rFonts w:ascii="Arial" w:hAnsi="Arial" w:cs="Arial"/>
        <w:b/>
        <w:sz w:val="28"/>
        <w:szCs w:val="28"/>
      </w:rPr>
    </w:pPr>
    <w:r w:rsidRPr="001A7546">
      <w:rPr>
        <w:rFonts w:ascii="Arial" w:hAnsi="Arial" w:cs="Arial"/>
        <w:b/>
        <w:sz w:val="28"/>
        <w:szCs w:val="28"/>
      </w:rPr>
      <w:t>20</w:t>
    </w:r>
    <w:r>
      <w:rPr>
        <w:rFonts w:ascii="Arial" w:hAnsi="Arial" w:cs="Arial"/>
        <w:b/>
        <w:sz w:val="28"/>
        <w:szCs w:val="28"/>
      </w:rPr>
      <w:t>21</w:t>
    </w:r>
    <w:r w:rsidRPr="001A7546">
      <w:rPr>
        <w:rFonts w:ascii="Arial" w:hAnsi="Arial" w:cs="Arial"/>
        <w:b/>
        <w:sz w:val="28"/>
        <w:szCs w:val="28"/>
      </w:rPr>
      <w:t xml:space="preserve"> – 202</w:t>
    </w:r>
    <w:r>
      <w:rPr>
        <w:rFonts w:ascii="Arial" w:hAnsi="Arial" w:cs="Arial"/>
        <w:b/>
        <w:sz w:val="28"/>
        <w:szCs w:val="28"/>
      </w:rPr>
      <w:t>4</w:t>
    </w:r>
    <w:r w:rsidRPr="001A7546">
      <w:rPr>
        <w:rFonts w:ascii="Arial" w:hAnsi="Arial" w:cs="Arial"/>
        <w:b/>
        <w:sz w:val="28"/>
        <w:szCs w:val="28"/>
      </w:rPr>
      <w:t>.</w:t>
    </w:r>
  </w:p>
  <w:p w:rsidR="00F624E6" w:rsidRPr="00596609" w:rsidRDefault="00F624E6" w:rsidP="00596609">
    <w:pPr>
      <w:pStyle w:val="Encabezado"/>
      <w:jc w:val="center"/>
      <w:rPr>
        <w:rFonts w:ascii="Arial" w:hAnsi="Arial" w:cs="Arial"/>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614"/>
    <w:multiLevelType w:val="hybridMultilevel"/>
    <w:tmpl w:val="5FEA1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17689"/>
    <w:multiLevelType w:val="hybridMultilevel"/>
    <w:tmpl w:val="7742A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E517B1"/>
    <w:multiLevelType w:val="hybridMultilevel"/>
    <w:tmpl w:val="1C9A9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1A6BFC"/>
    <w:multiLevelType w:val="hybridMultilevel"/>
    <w:tmpl w:val="CD943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397E5A"/>
    <w:multiLevelType w:val="hybridMultilevel"/>
    <w:tmpl w:val="2D58E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7A00B9"/>
    <w:multiLevelType w:val="hybridMultilevel"/>
    <w:tmpl w:val="D4BA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4B63CA"/>
    <w:multiLevelType w:val="hybridMultilevel"/>
    <w:tmpl w:val="0CA09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7F63B6"/>
    <w:multiLevelType w:val="hybridMultilevel"/>
    <w:tmpl w:val="2B7CA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347BB6"/>
    <w:multiLevelType w:val="hybridMultilevel"/>
    <w:tmpl w:val="9BA8E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437065"/>
    <w:multiLevelType w:val="hybridMultilevel"/>
    <w:tmpl w:val="445A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75EB1"/>
    <w:multiLevelType w:val="hybridMultilevel"/>
    <w:tmpl w:val="1B085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331069"/>
    <w:multiLevelType w:val="hybridMultilevel"/>
    <w:tmpl w:val="796C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473504"/>
    <w:multiLevelType w:val="hybridMultilevel"/>
    <w:tmpl w:val="21E831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7"/>
  </w:num>
  <w:num w:numId="5">
    <w:abstractNumId w:val="6"/>
  </w:num>
  <w:num w:numId="6">
    <w:abstractNumId w:val="1"/>
  </w:num>
  <w:num w:numId="7">
    <w:abstractNumId w:val="0"/>
  </w:num>
  <w:num w:numId="8">
    <w:abstractNumId w:val="8"/>
  </w:num>
  <w:num w:numId="9">
    <w:abstractNumId w:val="4"/>
  </w:num>
  <w:num w:numId="10">
    <w:abstractNumId w:val="3"/>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D6"/>
    <w:rsid w:val="00000C1C"/>
    <w:rsid w:val="000050E1"/>
    <w:rsid w:val="00010D33"/>
    <w:rsid w:val="00012521"/>
    <w:rsid w:val="000167C5"/>
    <w:rsid w:val="0002362B"/>
    <w:rsid w:val="00027BDA"/>
    <w:rsid w:val="0003370D"/>
    <w:rsid w:val="00034B55"/>
    <w:rsid w:val="00035BE0"/>
    <w:rsid w:val="0003663A"/>
    <w:rsid w:val="00037521"/>
    <w:rsid w:val="00052184"/>
    <w:rsid w:val="0005507A"/>
    <w:rsid w:val="000616E4"/>
    <w:rsid w:val="00061A82"/>
    <w:rsid w:val="00066CB4"/>
    <w:rsid w:val="00073769"/>
    <w:rsid w:val="0008176E"/>
    <w:rsid w:val="00096F0A"/>
    <w:rsid w:val="000A499E"/>
    <w:rsid w:val="000B04C6"/>
    <w:rsid w:val="000D3845"/>
    <w:rsid w:val="000D5C69"/>
    <w:rsid w:val="000D7330"/>
    <w:rsid w:val="000E18E1"/>
    <w:rsid w:val="000F408E"/>
    <w:rsid w:val="001010B2"/>
    <w:rsid w:val="001114DE"/>
    <w:rsid w:val="00117083"/>
    <w:rsid w:val="00130B57"/>
    <w:rsid w:val="001316D3"/>
    <w:rsid w:val="0013361F"/>
    <w:rsid w:val="00135237"/>
    <w:rsid w:val="001450F7"/>
    <w:rsid w:val="00157277"/>
    <w:rsid w:val="00170530"/>
    <w:rsid w:val="001817EE"/>
    <w:rsid w:val="00196210"/>
    <w:rsid w:val="00197E42"/>
    <w:rsid w:val="001A6E71"/>
    <w:rsid w:val="001A7546"/>
    <w:rsid w:val="001C391A"/>
    <w:rsid w:val="001C59A3"/>
    <w:rsid w:val="001C6217"/>
    <w:rsid w:val="001C7F6F"/>
    <w:rsid w:val="001D5D89"/>
    <w:rsid w:val="001F00DE"/>
    <w:rsid w:val="001F1C33"/>
    <w:rsid w:val="001F2612"/>
    <w:rsid w:val="001F59A7"/>
    <w:rsid w:val="00210DE3"/>
    <w:rsid w:val="00225EE1"/>
    <w:rsid w:val="002264BE"/>
    <w:rsid w:val="002277D3"/>
    <w:rsid w:val="00230517"/>
    <w:rsid w:val="00242BBA"/>
    <w:rsid w:val="00252F09"/>
    <w:rsid w:val="00261E23"/>
    <w:rsid w:val="00265CF7"/>
    <w:rsid w:val="00266F11"/>
    <w:rsid w:val="00270EFC"/>
    <w:rsid w:val="002710D6"/>
    <w:rsid w:val="00292346"/>
    <w:rsid w:val="002956C6"/>
    <w:rsid w:val="002A6EFA"/>
    <w:rsid w:val="002B05E5"/>
    <w:rsid w:val="002B473E"/>
    <w:rsid w:val="002B5E43"/>
    <w:rsid w:val="002E2830"/>
    <w:rsid w:val="00313318"/>
    <w:rsid w:val="00321D99"/>
    <w:rsid w:val="0032481E"/>
    <w:rsid w:val="00325044"/>
    <w:rsid w:val="003640C1"/>
    <w:rsid w:val="00366C01"/>
    <w:rsid w:val="0038069F"/>
    <w:rsid w:val="00382BB9"/>
    <w:rsid w:val="003B457D"/>
    <w:rsid w:val="003C61E4"/>
    <w:rsid w:val="003F6679"/>
    <w:rsid w:val="004649E4"/>
    <w:rsid w:val="00495BAC"/>
    <w:rsid w:val="004A6266"/>
    <w:rsid w:val="004C4063"/>
    <w:rsid w:val="004D4769"/>
    <w:rsid w:val="004E3904"/>
    <w:rsid w:val="0050300C"/>
    <w:rsid w:val="005041C6"/>
    <w:rsid w:val="00510660"/>
    <w:rsid w:val="005158A0"/>
    <w:rsid w:val="00517627"/>
    <w:rsid w:val="0054340E"/>
    <w:rsid w:val="0056660A"/>
    <w:rsid w:val="00581B61"/>
    <w:rsid w:val="00596609"/>
    <w:rsid w:val="005A4F6D"/>
    <w:rsid w:val="005C443A"/>
    <w:rsid w:val="005F4AEE"/>
    <w:rsid w:val="005F6A4C"/>
    <w:rsid w:val="00605A4B"/>
    <w:rsid w:val="00626120"/>
    <w:rsid w:val="0063002A"/>
    <w:rsid w:val="00631374"/>
    <w:rsid w:val="006337A5"/>
    <w:rsid w:val="006427A8"/>
    <w:rsid w:val="00650793"/>
    <w:rsid w:val="00682E7B"/>
    <w:rsid w:val="00687504"/>
    <w:rsid w:val="006928F0"/>
    <w:rsid w:val="006B1998"/>
    <w:rsid w:val="006C1E22"/>
    <w:rsid w:val="006D074A"/>
    <w:rsid w:val="006F5284"/>
    <w:rsid w:val="006F6B5A"/>
    <w:rsid w:val="00710B3F"/>
    <w:rsid w:val="00733895"/>
    <w:rsid w:val="00743EE8"/>
    <w:rsid w:val="00752831"/>
    <w:rsid w:val="007723D9"/>
    <w:rsid w:val="00780C3C"/>
    <w:rsid w:val="007836C2"/>
    <w:rsid w:val="007874A2"/>
    <w:rsid w:val="007911DA"/>
    <w:rsid w:val="007A1CA5"/>
    <w:rsid w:val="007B0715"/>
    <w:rsid w:val="007C2622"/>
    <w:rsid w:val="007E29DD"/>
    <w:rsid w:val="007E48C3"/>
    <w:rsid w:val="007E6143"/>
    <w:rsid w:val="007F71F3"/>
    <w:rsid w:val="00800A9B"/>
    <w:rsid w:val="0085146D"/>
    <w:rsid w:val="00873314"/>
    <w:rsid w:val="00874C2B"/>
    <w:rsid w:val="00886BD6"/>
    <w:rsid w:val="00891578"/>
    <w:rsid w:val="008C04BC"/>
    <w:rsid w:val="008C4015"/>
    <w:rsid w:val="008D30E6"/>
    <w:rsid w:val="008D4A77"/>
    <w:rsid w:val="008F38AC"/>
    <w:rsid w:val="008F44C4"/>
    <w:rsid w:val="009069F2"/>
    <w:rsid w:val="00911D0F"/>
    <w:rsid w:val="00914B7A"/>
    <w:rsid w:val="00926AD9"/>
    <w:rsid w:val="00936F65"/>
    <w:rsid w:val="00940F1A"/>
    <w:rsid w:val="0095257D"/>
    <w:rsid w:val="009758CB"/>
    <w:rsid w:val="00976435"/>
    <w:rsid w:val="009764A7"/>
    <w:rsid w:val="009810EC"/>
    <w:rsid w:val="0098209D"/>
    <w:rsid w:val="009911D8"/>
    <w:rsid w:val="00994BD1"/>
    <w:rsid w:val="009B4D72"/>
    <w:rsid w:val="009C722F"/>
    <w:rsid w:val="009D7F83"/>
    <w:rsid w:val="009F1FAF"/>
    <w:rsid w:val="00A02C40"/>
    <w:rsid w:val="00A0303E"/>
    <w:rsid w:val="00A268D9"/>
    <w:rsid w:val="00A277E4"/>
    <w:rsid w:val="00A27AE2"/>
    <w:rsid w:val="00A3276D"/>
    <w:rsid w:val="00A375D6"/>
    <w:rsid w:val="00A400CB"/>
    <w:rsid w:val="00A44DC1"/>
    <w:rsid w:val="00A51AEC"/>
    <w:rsid w:val="00A60214"/>
    <w:rsid w:val="00A72D97"/>
    <w:rsid w:val="00A85562"/>
    <w:rsid w:val="00A925D9"/>
    <w:rsid w:val="00A92B0F"/>
    <w:rsid w:val="00A97142"/>
    <w:rsid w:val="00AA5692"/>
    <w:rsid w:val="00AA65DD"/>
    <w:rsid w:val="00AB137D"/>
    <w:rsid w:val="00AB7166"/>
    <w:rsid w:val="00AC357D"/>
    <w:rsid w:val="00AC5D17"/>
    <w:rsid w:val="00AD651B"/>
    <w:rsid w:val="00AE58D1"/>
    <w:rsid w:val="00B01141"/>
    <w:rsid w:val="00B06A60"/>
    <w:rsid w:val="00B31E04"/>
    <w:rsid w:val="00B34F08"/>
    <w:rsid w:val="00B42526"/>
    <w:rsid w:val="00B57DBF"/>
    <w:rsid w:val="00B63847"/>
    <w:rsid w:val="00B7588D"/>
    <w:rsid w:val="00B80EDA"/>
    <w:rsid w:val="00B90CF1"/>
    <w:rsid w:val="00B94716"/>
    <w:rsid w:val="00B97DA0"/>
    <w:rsid w:val="00BB23D8"/>
    <w:rsid w:val="00BC18F1"/>
    <w:rsid w:val="00BD2F31"/>
    <w:rsid w:val="00BD4C8D"/>
    <w:rsid w:val="00BD5188"/>
    <w:rsid w:val="00BD713F"/>
    <w:rsid w:val="00BE3974"/>
    <w:rsid w:val="00BE6E0B"/>
    <w:rsid w:val="00BF6D1A"/>
    <w:rsid w:val="00C11FFF"/>
    <w:rsid w:val="00C24C5D"/>
    <w:rsid w:val="00C24EF1"/>
    <w:rsid w:val="00C40B46"/>
    <w:rsid w:val="00C45EB9"/>
    <w:rsid w:val="00C71801"/>
    <w:rsid w:val="00C7731F"/>
    <w:rsid w:val="00C9095B"/>
    <w:rsid w:val="00C97533"/>
    <w:rsid w:val="00CA20FE"/>
    <w:rsid w:val="00CC3F16"/>
    <w:rsid w:val="00CD0D69"/>
    <w:rsid w:val="00CD7C80"/>
    <w:rsid w:val="00CE2399"/>
    <w:rsid w:val="00CE4C49"/>
    <w:rsid w:val="00D049E5"/>
    <w:rsid w:val="00D10A2E"/>
    <w:rsid w:val="00D32E78"/>
    <w:rsid w:val="00D63E93"/>
    <w:rsid w:val="00D7170F"/>
    <w:rsid w:val="00D83B54"/>
    <w:rsid w:val="00D929A4"/>
    <w:rsid w:val="00DB6118"/>
    <w:rsid w:val="00DC2198"/>
    <w:rsid w:val="00DC2A7A"/>
    <w:rsid w:val="00E00AF2"/>
    <w:rsid w:val="00E01A0F"/>
    <w:rsid w:val="00E04F6A"/>
    <w:rsid w:val="00E11918"/>
    <w:rsid w:val="00E21436"/>
    <w:rsid w:val="00E27937"/>
    <w:rsid w:val="00E279D3"/>
    <w:rsid w:val="00E3521F"/>
    <w:rsid w:val="00E366DE"/>
    <w:rsid w:val="00E42206"/>
    <w:rsid w:val="00E42916"/>
    <w:rsid w:val="00E66D80"/>
    <w:rsid w:val="00EB54CB"/>
    <w:rsid w:val="00EC178A"/>
    <w:rsid w:val="00ED01EF"/>
    <w:rsid w:val="00ED68DF"/>
    <w:rsid w:val="00EE0887"/>
    <w:rsid w:val="00EE129E"/>
    <w:rsid w:val="00EF7592"/>
    <w:rsid w:val="00F14FBA"/>
    <w:rsid w:val="00F234F1"/>
    <w:rsid w:val="00F36F4F"/>
    <w:rsid w:val="00F54029"/>
    <w:rsid w:val="00F6175A"/>
    <w:rsid w:val="00F624E6"/>
    <w:rsid w:val="00F75F31"/>
    <w:rsid w:val="00F9525C"/>
    <w:rsid w:val="00FC2668"/>
    <w:rsid w:val="00FC607A"/>
    <w:rsid w:val="00FC7483"/>
    <w:rsid w:val="00FE4F53"/>
    <w:rsid w:val="00FF2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309EE6-D46F-40D5-BE92-6403F8B0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D0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86BD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86BD6"/>
    <w:rPr>
      <w:rFonts w:eastAsiaTheme="minorEastAsia"/>
      <w:lang w:eastAsia="es-MX"/>
    </w:rPr>
  </w:style>
  <w:style w:type="paragraph" w:styleId="Encabezado">
    <w:name w:val="header"/>
    <w:basedOn w:val="Normal"/>
    <w:link w:val="EncabezadoCar"/>
    <w:uiPriority w:val="99"/>
    <w:unhideWhenUsed/>
    <w:rsid w:val="00BD4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C8D"/>
  </w:style>
  <w:style w:type="paragraph" w:styleId="Piedepgina">
    <w:name w:val="footer"/>
    <w:basedOn w:val="Normal"/>
    <w:link w:val="PiedepginaCar"/>
    <w:uiPriority w:val="99"/>
    <w:unhideWhenUsed/>
    <w:rsid w:val="00BD4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C8D"/>
  </w:style>
  <w:style w:type="table" w:styleId="Tablaconcuadrcula">
    <w:name w:val="Table Grid"/>
    <w:basedOn w:val="Tablanormal"/>
    <w:uiPriority w:val="39"/>
    <w:rsid w:val="00DC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114DE"/>
    <w:pPr>
      <w:spacing w:after="200" w:line="240" w:lineRule="auto"/>
    </w:pPr>
    <w:rPr>
      <w:rFonts w:eastAsiaTheme="minorEastAsia"/>
      <w:b/>
      <w:bCs/>
      <w:smallCaps/>
      <w:color w:val="595959" w:themeColor="text1" w:themeTint="A6"/>
      <w:sz w:val="21"/>
      <w:szCs w:val="21"/>
    </w:rPr>
  </w:style>
  <w:style w:type="paragraph" w:styleId="NormalWeb">
    <w:name w:val="Normal (Web)"/>
    <w:basedOn w:val="Normal"/>
    <w:uiPriority w:val="99"/>
    <w:unhideWhenUsed/>
    <w:rsid w:val="001114D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170530"/>
    <w:pPr>
      <w:ind w:left="720"/>
      <w:contextualSpacing/>
    </w:pPr>
  </w:style>
  <w:style w:type="paragraph" w:customStyle="1" w:styleId="Default">
    <w:name w:val="Default"/>
    <w:rsid w:val="009D7F83"/>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tulo1Car">
    <w:name w:val="Título 1 Car"/>
    <w:basedOn w:val="Fuentedeprrafopredeter"/>
    <w:link w:val="Ttulo1"/>
    <w:uiPriority w:val="9"/>
    <w:rsid w:val="00CD0D69"/>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CD0D69"/>
    <w:rPr>
      <w:b/>
      <w:bCs/>
    </w:rPr>
  </w:style>
  <w:style w:type="paragraph" w:styleId="Textodeglobo">
    <w:name w:val="Balloon Text"/>
    <w:basedOn w:val="Normal"/>
    <w:link w:val="TextodegloboCar"/>
    <w:uiPriority w:val="99"/>
    <w:semiHidden/>
    <w:unhideWhenUsed/>
    <w:rsid w:val="003248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0468">
      <w:bodyDiv w:val="1"/>
      <w:marLeft w:val="0"/>
      <w:marRight w:val="0"/>
      <w:marTop w:val="0"/>
      <w:marBottom w:val="0"/>
      <w:divBdr>
        <w:top w:val="none" w:sz="0" w:space="0" w:color="auto"/>
        <w:left w:val="none" w:sz="0" w:space="0" w:color="auto"/>
        <w:bottom w:val="none" w:sz="0" w:space="0" w:color="auto"/>
        <w:right w:val="none" w:sz="0" w:space="0" w:color="auto"/>
      </w:divBdr>
    </w:div>
    <w:div w:id="795831128">
      <w:bodyDiv w:val="1"/>
      <w:marLeft w:val="0"/>
      <w:marRight w:val="0"/>
      <w:marTop w:val="0"/>
      <w:marBottom w:val="0"/>
      <w:divBdr>
        <w:top w:val="none" w:sz="0" w:space="0" w:color="auto"/>
        <w:left w:val="none" w:sz="0" w:space="0" w:color="auto"/>
        <w:bottom w:val="none" w:sz="0" w:space="0" w:color="auto"/>
        <w:right w:val="none" w:sz="0" w:space="0" w:color="auto"/>
      </w:divBdr>
    </w:div>
    <w:div w:id="922370775">
      <w:bodyDiv w:val="1"/>
      <w:marLeft w:val="0"/>
      <w:marRight w:val="0"/>
      <w:marTop w:val="0"/>
      <w:marBottom w:val="0"/>
      <w:divBdr>
        <w:top w:val="none" w:sz="0" w:space="0" w:color="auto"/>
        <w:left w:val="none" w:sz="0" w:space="0" w:color="auto"/>
        <w:bottom w:val="none" w:sz="0" w:space="0" w:color="auto"/>
        <w:right w:val="none" w:sz="0" w:space="0" w:color="auto"/>
      </w:divBdr>
    </w:div>
    <w:div w:id="1823352904">
      <w:bodyDiv w:val="1"/>
      <w:marLeft w:val="0"/>
      <w:marRight w:val="0"/>
      <w:marTop w:val="0"/>
      <w:marBottom w:val="0"/>
      <w:divBdr>
        <w:top w:val="none" w:sz="0" w:space="0" w:color="auto"/>
        <w:left w:val="none" w:sz="0" w:space="0" w:color="auto"/>
        <w:bottom w:val="none" w:sz="0" w:space="0" w:color="auto"/>
        <w:right w:val="none" w:sz="0" w:space="0" w:color="auto"/>
      </w:divBdr>
    </w:div>
    <w:div w:id="1839268647">
      <w:bodyDiv w:val="1"/>
      <w:marLeft w:val="0"/>
      <w:marRight w:val="0"/>
      <w:marTop w:val="0"/>
      <w:marBottom w:val="0"/>
      <w:divBdr>
        <w:top w:val="none" w:sz="0" w:space="0" w:color="auto"/>
        <w:left w:val="none" w:sz="0" w:space="0" w:color="auto"/>
        <w:bottom w:val="none" w:sz="0" w:space="0" w:color="auto"/>
        <w:right w:val="none" w:sz="0" w:space="0" w:color="auto"/>
      </w:divBdr>
    </w:div>
    <w:div w:id="21212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MIR1</b:Tag>
    <b:SourceType>Report</b:SourceType>
    <b:Guid>{5E4DFE8F-7A6E-43E1-9641-B1F1C5C328DA}</b:Guid>
    <b:Author>
      <b:Author>
        <b:NameList>
          <b:Person>
            <b:Last>MIR</b:Last>
          </b:Person>
        </b:NameList>
      </b:Author>
    </b:Author>
    <b:Title>Matriz de Indicadores de Resultados</b:Title>
    <b:RefOrder>5</b:RefOrder>
  </b:Source>
  <b:Source>
    <b:Tag>CRE</b:Tag>
    <b:SourceType>Report</b:SourceType>
    <b:Guid>{65BDCDD0-F10A-480C-B21E-4E7A3C4BF95F}</b:Guid>
    <b:Author>
      <b:Author>
        <b:NameList>
          <b:Person>
            <b:Last>CREMAA</b:Last>
          </b:Person>
        </b:NameList>
      </b:Author>
    </b:Author>
    <b:Title>Claro, Relevante, Económico, Monitoreable, Adecuado, Aportación Marginal.</b:Title>
    <b:RefOrder>2</b:RefOrder>
  </b:Source>
  <b:Source>
    <b:Tag>FAI2</b:Tag>
    <b:SourceType>Book</b:SourceType>
    <b:Guid>{43904F15-C4DD-4AA4-88D6-5F7229B22C69}</b:Guid>
    <b:Author>
      <b:Author>
        <b:NameList>
          <b:Person>
            <b:Last>FAISM</b:Last>
          </b:Person>
        </b:NameList>
      </b:Author>
    </b:Author>
    <b:Title>Fondo de Aportaciones para la Infraestrutura Social Municipal</b:Title>
    <b:RefOrder>10</b:RefOrder>
  </b:Source>
  <b:Source>
    <b:Tag>FOR1</b:Tag>
    <b:SourceType>Book</b:SourceType>
    <b:Guid>{BC9D3DE0-8884-4B1C-9A9D-A70FCDBB27A0}</b:Guid>
    <b:Author>
      <b:Author>
        <b:NameList>
          <b:Person>
            <b:Last>FORTAMUN</b:Last>
          </b:Person>
        </b:NameList>
      </b:Author>
    </b:Author>
    <b:Title>Fondo de Aportaciones para el Fortalecimiento de los Municipios y de las Demarcaciones Territoriales del Distrito Federal</b:Title>
    <b:RefOrder>11</b:RefOrder>
  </b:Source>
</b:Sources>
</file>

<file path=customXml/itemProps1.xml><?xml version="1.0" encoding="utf-8"?>
<ds:datastoreItem xmlns:ds="http://schemas.openxmlformats.org/officeDocument/2006/customXml" ds:itemID="{FD62A51E-43E3-4603-923B-F34AAEA0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21</Pages>
  <Words>3996</Words>
  <Characters>21984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2019</vt:lpstr>
    </vt:vector>
  </TitlesOfParts>
  <Company/>
  <LinksUpToDate>false</LinksUpToDate>
  <CharactersWithSpaces>25929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dc:title>
  <dc:subject/>
  <dc:creator>ARQ. ITZEL</dc:creator>
  <cp:keywords/>
  <dc:description/>
  <cp:lastModifiedBy>Cadena</cp:lastModifiedBy>
  <cp:revision>29</cp:revision>
  <cp:lastPrinted>2020-03-18T16:18:00Z</cp:lastPrinted>
  <dcterms:created xsi:type="dcterms:W3CDTF">2020-03-06T17:44:00Z</dcterms:created>
  <dcterms:modified xsi:type="dcterms:W3CDTF">2024-10-31T01:18:00Z</dcterms:modified>
</cp:coreProperties>
</file>